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FC6" w:rsidRPr="00C10821" w:rsidRDefault="00C10821" w:rsidP="009C7FD8">
      <w:pPr>
        <w:pStyle w:val="Heading1"/>
      </w:pPr>
      <w:r w:rsidRPr="00C10821">
        <w:t>Farmer Participation and Engagement in Africa RISING ESA &amp; WA Projects</w:t>
      </w:r>
    </w:p>
    <w:p w:rsidR="004B6660" w:rsidRDefault="004B6660" w:rsidP="00A276C2">
      <w:pPr>
        <w:pStyle w:val="NoSpacing"/>
      </w:pPr>
      <w:r>
        <w:t>The International Institute of Tropical Agriculture (IITA) leads Africa RISING projects in West Africa and East/Southern Africa</w:t>
      </w:r>
      <w:r w:rsidR="00C630B0">
        <w:t xml:space="preserve"> (ESA)</w:t>
      </w:r>
      <w:r>
        <w:t xml:space="preserve">.  In West Africa, the project is implemented in Ghana (9 districts, </w:t>
      </w:r>
      <w:r w:rsidR="003F5C3D">
        <w:t>approx. 1,609 farmers) and Mali (3 districts, approx. 8,400 farmers). In East and Southern Africa project activities are being carried out in Tanzania (2 districts, approx. 1,419 farmers) and Malawi (</w:t>
      </w:r>
      <w:r w:rsidR="00F673F7">
        <w:t>2 districts, approx. 1,296 farmers).</w:t>
      </w:r>
      <w:r w:rsidR="00783605">
        <w:t xml:space="preserve"> </w:t>
      </w:r>
    </w:p>
    <w:p w:rsidR="00F7249A" w:rsidRDefault="00F7249A" w:rsidP="00A276C2">
      <w:pPr>
        <w:pStyle w:val="NoSpacing"/>
      </w:pPr>
    </w:p>
    <w:p w:rsidR="00EB3D38" w:rsidRDefault="00F25EE4" w:rsidP="00A276C2">
      <w:pPr>
        <w:pStyle w:val="NoSpacing"/>
      </w:pPr>
      <w:r>
        <w:t xml:space="preserve">Right from </w:t>
      </w:r>
      <w:r w:rsidR="00C630B0">
        <w:t xml:space="preserve">the </w:t>
      </w:r>
      <w:r>
        <w:t>inception of</w:t>
      </w:r>
      <w:r w:rsidR="004A4615">
        <w:t xml:space="preserve"> Africa RISING in West Africa and </w:t>
      </w:r>
      <w:r w:rsidR="00C630B0">
        <w:t>ESA in October</w:t>
      </w:r>
      <w:r>
        <w:t xml:space="preserve"> 2011,</w:t>
      </w:r>
      <w:r w:rsidR="004A4615">
        <w:t xml:space="preserve"> the focus of the team has always been on engaging</w:t>
      </w:r>
      <w:r>
        <w:t xml:space="preserve"> farmers </w:t>
      </w:r>
      <w:r w:rsidR="004A4615">
        <w:t>as the “focal point” for</w:t>
      </w:r>
      <w:r>
        <w:t xml:space="preserve"> </w:t>
      </w:r>
      <w:r w:rsidR="004A4615">
        <w:t xml:space="preserve">all </w:t>
      </w:r>
      <w:r>
        <w:t>research work</w:t>
      </w:r>
      <w:r w:rsidR="004A4615">
        <w:t>. D</w:t>
      </w:r>
      <w:r w:rsidR="00D43DDC">
        <w:t xml:space="preserve">iagnostic studies </w:t>
      </w:r>
      <w:r w:rsidR="00613867">
        <w:t xml:space="preserve">involving farmers were conducted </w:t>
      </w:r>
      <w:r w:rsidR="00215134">
        <w:t xml:space="preserve">at the onset </w:t>
      </w:r>
      <w:r w:rsidR="00D43DDC">
        <w:t>to characterize the farming systems as part of the “jumpstart projects”</w:t>
      </w:r>
      <w:r w:rsidR="00C630B0">
        <w:t xml:space="preserve"> in ESA or “fast track work plan” in West Africa</w:t>
      </w:r>
      <w:r>
        <w:t xml:space="preserve">. </w:t>
      </w:r>
      <w:r w:rsidR="00EB3D38" w:rsidRPr="00EB3D38">
        <w:t>Concurrently with the implementation of the jumpstart projects, IITA project staff, in collaboration with IFPRI, worked on the selection of future intervention and control sites in Tanzania</w:t>
      </w:r>
      <w:r w:rsidR="00C630B0">
        <w:t>, Mali and Ghana</w:t>
      </w:r>
      <w:r w:rsidR="00EB3D38" w:rsidRPr="00EB3D38">
        <w:t>.</w:t>
      </w:r>
      <w:r w:rsidR="00C630B0">
        <w:t xml:space="preserve"> In Malawi however, </w:t>
      </w:r>
      <w:r w:rsidR="00C630B0" w:rsidRPr="00C630B0">
        <w:t xml:space="preserve">sites </w:t>
      </w:r>
      <w:r w:rsidR="00C630B0">
        <w:t>were</w:t>
      </w:r>
      <w:r w:rsidR="00C630B0" w:rsidRPr="00C630B0">
        <w:t xml:space="preserve"> pre-selected by Michigan State University based on their existing action sites.</w:t>
      </w:r>
    </w:p>
    <w:p w:rsidR="00EB3D38" w:rsidRPr="00C630B0" w:rsidRDefault="00C630B0" w:rsidP="009C7FD8">
      <w:pPr>
        <w:pStyle w:val="Heading1"/>
      </w:pPr>
      <w:r w:rsidRPr="00C630B0">
        <w:t>Farmer engagement during diagnostic (system understanding) activities</w:t>
      </w:r>
    </w:p>
    <w:p w:rsidR="00EC2EE5" w:rsidRDefault="00613867" w:rsidP="00A276C2">
      <w:pPr>
        <w:pStyle w:val="NoSpacing"/>
      </w:pPr>
      <w:r w:rsidRPr="00613867">
        <w:t>The main purpose of the</w:t>
      </w:r>
      <w:r>
        <w:t xml:space="preserve"> jumpstart </w:t>
      </w:r>
      <w:r w:rsidRPr="00613867">
        <w:t xml:space="preserve">projects was to generate information that would inform the design process of, and/or provide tools for use in the longer-term </w:t>
      </w:r>
      <w:r>
        <w:t xml:space="preserve">Africa RISING </w:t>
      </w:r>
      <w:r w:rsidRPr="00613867">
        <w:t>project</w:t>
      </w:r>
      <w:r>
        <w:t>s in West Africa and East/Southern Africa</w:t>
      </w:r>
      <w:r w:rsidR="0017588B">
        <w:rPr>
          <w:rStyle w:val="FootnoteReference"/>
        </w:rPr>
        <w:footnoteReference w:id="1"/>
      </w:r>
      <w:r w:rsidRPr="00613867">
        <w:t>.</w:t>
      </w:r>
      <w:r w:rsidR="0017588B">
        <w:t xml:space="preserve"> The views of farmers therefore influenced the design of the projects from the start.</w:t>
      </w:r>
      <w:r w:rsidR="00A276C2">
        <w:t xml:space="preserve"> </w:t>
      </w:r>
    </w:p>
    <w:p w:rsidR="00EC2EE5" w:rsidRDefault="00EC2EE5" w:rsidP="00A276C2">
      <w:pPr>
        <w:pStyle w:val="NoSpacing"/>
      </w:pPr>
    </w:p>
    <w:p w:rsidR="00A276C2" w:rsidRDefault="00A276C2" w:rsidP="00A276C2">
      <w:pPr>
        <w:pStyle w:val="NoSpacing"/>
      </w:pPr>
      <w:r>
        <w:t>For example</w:t>
      </w:r>
      <w:r w:rsidR="00EC2EE5">
        <w:t xml:space="preserve">, </w:t>
      </w:r>
      <w:r w:rsidR="00A214A6">
        <w:t>in West Africa</w:t>
      </w:r>
      <w:r w:rsidR="00EA1CA4">
        <w:t xml:space="preserve"> 4,000 men, </w:t>
      </w:r>
      <w:r>
        <w:t>women</w:t>
      </w:r>
      <w:r w:rsidR="00EA1CA4">
        <w:t xml:space="preserve"> and youth</w:t>
      </w:r>
      <w:r w:rsidR="00A214A6">
        <w:t xml:space="preserve"> from the farming communities targeted for </w:t>
      </w:r>
      <w:r w:rsidR="00EC2EE5">
        <w:t>Africa RISING</w:t>
      </w:r>
      <w:r w:rsidR="00A214A6">
        <w:t xml:space="preserve"> project activities </w:t>
      </w:r>
      <w:r>
        <w:t>provided their valuable time, local knowledge and ideas for the future in a</w:t>
      </w:r>
      <w:r w:rsidR="009B69F8">
        <w:t xml:space="preserve">n </w:t>
      </w:r>
      <w:r>
        <w:t xml:space="preserve">analysis </w:t>
      </w:r>
      <w:r w:rsidR="009B69F8">
        <w:t>of 60 communities and</w:t>
      </w:r>
      <w:r>
        <w:t xml:space="preserve"> the</w:t>
      </w:r>
      <w:r w:rsidR="009B69F8">
        <w:t>ir</w:t>
      </w:r>
      <w:r>
        <w:t xml:space="preserve"> cereal based farming systems in northern Ghana</w:t>
      </w:r>
      <w:r>
        <w:rPr>
          <w:rStyle w:val="FootnoteReference"/>
        </w:rPr>
        <w:footnoteReference w:id="2"/>
      </w:r>
      <w:r>
        <w:t>.</w:t>
      </w:r>
      <w:r w:rsidR="00A214A6">
        <w:t xml:space="preserve"> </w:t>
      </w:r>
      <w:r w:rsidR="000A6947">
        <w:t xml:space="preserve">In Mali, activities kicked off with two stakeholder meetings in the priority zone for the Mali FtF program, including farmer organizations and cooperatives. The stakeholders discussed the options for implementation of group activities with the potential for sustainable intensification. </w:t>
      </w:r>
      <w:r w:rsidR="00BD4AD0">
        <w:t xml:space="preserve">Attention was paid to have a balanced male/female attendance. </w:t>
      </w:r>
      <w:r w:rsidR="00215134">
        <w:t>While i</w:t>
      </w:r>
      <w:r w:rsidR="00A214A6">
        <w:t>n East and Southern Africa value chain studies were also conducted for various crops</w:t>
      </w:r>
      <w:r w:rsidR="00DA4238">
        <w:rPr>
          <w:rStyle w:val="FootnoteReference"/>
        </w:rPr>
        <w:footnoteReference w:id="3"/>
      </w:r>
      <w:r w:rsidR="00A214A6">
        <w:t xml:space="preserve"> and systems</w:t>
      </w:r>
      <w:r w:rsidR="00DA4238">
        <w:rPr>
          <w:rStyle w:val="FootnoteReference"/>
        </w:rPr>
        <w:footnoteReference w:id="4"/>
      </w:r>
      <w:r w:rsidR="000A6947">
        <w:t xml:space="preserve"> to identify the different actors, their roles and po</w:t>
      </w:r>
      <w:r w:rsidR="009B69F8">
        <w:t>wers</w:t>
      </w:r>
      <w:r w:rsidR="00A214A6">
        <w:t xml:space="preserve">. </w:t>
      </w:r>
      <w:r w:rsidR="00DA4238">
        <w:t xml:space="preserve"> </w:t>
      </w:r>
    </w:p>
    <w:p w:rsidR="00EA1CA4" w:rsidRDefault="00EA1CA4" w:rsidP="00A276C2">
      <w:pPr>
        <w:pStyle w:val="NoSpacing"/>
      </w:pPr>
    </w:p>
    <w:p w:rsidR="00C630B0" w:rsidRDefault="00C630B0" w:rsidP="00C630B0">
      <w:pPr>
        <w:pStyle w:val="NoSpacing"/>
      </w:pPr>
      <w:r>
        <w:t>The following research methods were used when conducting most of the diagnostic studies in Africa RISING ESA and West Africa: f</w:t>
      </w:r>
      <w:r w:rsidRPr="00A73152">
        <w:t>ocused group discussions; partic</w:t>
      </w:r>
      <w:r>
        <w:t xml:space="preserve">ipatory rapid rural appraisals, </w:t>
      </w:r>
      <w:r w:rsidRPr="00A73152">
        <w:t>participatory survey</w:t>
      </w:r>
      <w:r>
        <w:t>s and value chain studies. The studies main value addition was to ensure that the technologies developed/refined courtesy of the longer-term Africa RISING projects would be based on the needs and realities of the small holder farmers within the project intervention communities. The studies therefore helped the research team to:</w:t>
      </w:r>
    </w:p>
    <w:p w:rsidR="00C630B0" w:rsidRDefault="00C630B0" w:rsidP="00C630B0">
      <w:pPr>
        <w:pStyle w:val="NoSpacing"/>
        <w:numPr>
          <w:ilvl w:val="0"/>
          <w:numId w:val="5"/>
        </w:numPr>
      </w:pPr>
      <w:r>
        <w:t>Characterize and select long-term research and control sites,</w:t>
      </w:r>
    </w:p>
    <w:p w:rsidR="00C630B0" w:rsidRDefault="00C630B0" w:rsidP="00C630B0">
      <w:pPr>
        <w:pStyle w:val="NoSpacing"/>
        <w:numPr>
          <w:ilvl w:val="0"/>
          <w:numId w:val="5"/>
        </w:numPr>
      </w:pPr>
      <w:r>
        <w:t>O</w:t>
      </w:r>
      <w:r w:rsidRPr="00C630B0">
        <w:t>btain qualitative data for better targeting activities</w:t>
      </w:r>
      <w:r>
        <w:t xml:space="preserve"> with the farming communities</w:t>
      </w:r>
    </w:p>
    <w:p w:rsidR="00C630B0" w:rsidRDefault="00C630B0" w:rsidP="00C630B0">
      <w:pPr>
        <w:pStyle w:val="NoSpacing"/>
        <w:numPr>
          <w:ilvl w:val="0"/>
          <w:numId w:val="5"/>
        </w:numPr>
      </w:pPr>
      <w:r>
        <w:lastRenderedPageBreak/>
        <w:t>Develop well informed community action plans,</w:t>
      </w:r>
    </w:p>
    <w:p w:rsidR="00C630B0" w:rsidRDefault="00C630B0" w:rsidP="00C630B0">
      <w:pPr>
        <w:pStyle w:val="NoSpacing"/>
        <w:numPr>
          <w:ilvl w:val="0"/>
          <w:numId w:val="5"/>
        </w:numPr>
      </w:pPr>
      <w:r>
        <w:t>Identify opportunities for introducing improved germplasm,</w:t>
      </w:r>
    </w:p>
    <w:p w:rsidR="00C630B0" w:rsidRDefault="00C630B0" w:rsidP="00C630B0">
      <w:pPr>
        <w:pStyle w:val="NoSpacing"/>
        <w:numPr>
          <w:ilvl w:val="0"/>
          <w:numId w:val="5"/>
        </w:numPr>
      </w:pPr>
      <w:r>
        <w:t>Understand the nutritional status of some of the intervention communities,</w:t>
      </w:r>
    </w:p>
    <w:p w:rsidR="00C630B0" w:rsidRDefault="00C630B0" w:rsidP="00C630B0">
      <w:pPr>
        <w:pStyle w:val="NoSpacing"/>
        <w:numPr>
          <w:ilvl w:val="0"/>
          <w:numId w:val="5"/>
        </w:numPr>
      </w:pPr>
      <w:r>
        <w:t>Establish multi-stakeholder platforms</w:t>
      </w:r>
      <w:r w:rsidR="00BD4AD0">
        <w:t xml:space="preserve"> at district level</w:t>
      </w:r>
      <w:r>
        <w:t>,</w:t>
      </w:r>
    </w:p>
    <w:p w:rsidR="00C630B0" w:rsidRDefault="00C630B0" w:rsidP="00C630B0">
      <w:pPr>
        <w:pStyle w:val="NoSpacing"/>
        <w:numPr>
          <w:ilvl w:val="0"/>
          <w:numId w:val="5"/>
        </w:numPr>
      </w:pPr>
      <w:r>
        <w:t xml:space="preserve">Identify </w:t>
      </w:r>
      <w:r w:rsidRPr="00C630B0">
        <w:t>organizational and institutional issues related to land use and natural resource management (NRM)</w:t>
      </w:r>
      <w:r>
        <w:t>,</w:t>
      </w:r>
    </w:p>
    <w:p w:rsidR="00BD4AD0" w:rsidRDefault="00A73588" w:rsidP="00C630B0">
      <w:pPr>
        <w:pStyle w:val="NoSpacing"/>
        <w:numPr>
          <w:ilvl w:val="0"/>
          <w:numId w:val="5"/>
        </w:numPr>
      </w:pPr>
      <w:r>
        <w:t>Create</w:t>
      </w:r>
      <w:r w:rsidR="00BD4AD0">
        <w:t xml:space="preserve"> an inventory </w:t>
      </w:r>
      <w:r>
        <w:t>of existing technologies</w:t>
      </w:r>
    </w:p>
    <w:p w:rsidR="00C630B0" w:rsidRDefault="00C630B0" w:rsidP="00C630B0">
      <w:pPr>
        <w:pStyle w:val="NoSpacing"/>
        <w:numPr>
          <w:ilvl w:val="0"/>
          <w:numId w:val="5"/>
        </w:numPr>
      </w:pPr>
      <w:r>
        <w:t>P</w:t>
      </w:r>
      <w:r w:rsidRPr="00C630B0">
        <w:t>articipatory testing of vegetable</w:t>
      </w:r>
      <w:r>
        <w:t xml:space="preserve"> and cereal varieties with farmers,</w:t>
      </w:r>
    </w:p>
    <w:p w:rsidR="00C630B0" w:rsidRDefault="00C630B0" w:rsidP="00C630B0">
      <w:pPr>
        <w:pStyle w:val="NoSpacing"/>
        <w:numPr>
          <w:ilvl w:val="0"/>
          <w:numId w:val="5"/>
        </w:numPr>
      </w:pPr>
      <w:r>
        <w:t>Conduct</w:t>
      </w:r>
      <w:r w:rsidRPr="00C630B0">
        <w:t xml:space="preserve"> farmer sensitization on postharvest</w:t>
      </w:r>
      <w:r>
        <w:t xml:space="preserve"> technologies in some project sites,</w:t>
      </w:r>
    </w:p>
    <w:p w:rsidR="00C630B0" w:rsidRDefault="00C630B0" w:rsidP="00C630B0">
      <w:pPr>
        <w:pStyle w:val="NoSpacing"/>
        <w:numPr>
          <w:ilvl w:val="0"/>
          <w:numId w:val="5"/>
        </w:numPr>
      </w:pPr>
      <w:r>
        <w:t>Carry out a s</w:t>
      </w:r>
      <w:r w:rsidRPr="00C630B0">
        <w:t>ynthesis of existing knowledge on factors</w:t>
      </w:r>
      <w:r>
        <w:t>,</w:t>
      </w:r>
    </w:p>
    <w:p w:rsidR="00C630B0" w:rsidRDefault="00C630B0" w:rsidP="00C630B0">
      <w:pPr>
        <w:pStyle w:val="NoSpacing"/>
        <w:numPr>
          <w:ilvl w:val="0"/>
          <w:numId w:val="5"/>
        </w:numPr>
      </w:pPr>
      <w:r>
        <w:t xml:space="preserve">Analyze the </w:t>
      </w:r>
      <w:r w:rsidRPr="00C630B0">
        <w:t>capacity of farmers to practice</w:t>
      </w:r>
      <w:r>
        <w:t xml:space="preserve"> some of the proposed SI technologies,</w:t>
      </w:r>
    </w:p>
    <w:p w:rsidR="00C630B0" w:rsidRDefault="00C630B0" w:rsidP="00C630B0">
      <w:pPr>
        <w:pStyle w:val="NoSpacing"/>
        <w:numPr>
          <w:ilvl w:val="0"/>
          <w:numId w:val="5"/>
        </w:numPr>
      </w:pPr>
      <w:r>
        <w:t xml:space="preserve">Establish </w:t>
      </w:r>
      <w:r w:rsidRPr="00C630B0">
        <w:t>catalogue</w:t>
      </w:r>
      <w:r>
        <w:t>s</w:t>
      </w:r>
      <w:r w:rsidRPr="00C630B0">
        <w:t xml:space="preserve"> of seed suppliers and related input suppliers </w:t>
      </w:r>
      <w:r>
        <w:t>in Tanzania, Malawi and Zambia,</w:t>
      </w:r>
    </w:p>
    <w:p w:rsidR="00C630B0" w:rsidRPr="00C630B0" w:rsidRDefault="00C630B0" w:rsidP="009C7FD8">
      <w:pPr>
        <w:pStyle w:val="Heading1"/>
      </w:pPr>
      <w:r w:rsidRPr="00C630B0">
        <w:t xml:space="preserve">Selection processes for participating farmers </w:t>
      </w:r>
    </w:p>
    <w:p w:rsidR="00C630B0" w:rsidRDefault="00A73588" w:rsidP="00C630B0">
      <w:pPr>
        <w:pStyle w:val="NoSpacing"/>
      </w:pPr>
      <w:r>
        <w:t>After identification of the final project sites i</w:t>
      </w:r>
      <w:r w:rsidR="00C630B0">
        <w:t xml:space="preserve">n </w:t>
      </w:r>
      <w:proofErr w:type="spellStart"/>
      <w:r w:rsidR="00C630B0">
        <w:t>Ghana</w:t>
      </w:r>
      <w:proofErr w:type="gramStart"/>
      <w:r w:rsidR="007A0556">
        <w:t>,</w:t>
      </w:r>
      <w:r w:rsidR="00C630B0">
        <w:t>f</w:t>
      </w:r>
      <w:r w:rsidR="00C630B0" w:rsidRPr="00C630B0">
        <w:t>ocus</w:t>
      </w:r>
      <w:proofErr w:type="spellEnd"/>
      <w:proofErr w:type="gramEnd"/>
      <w:r w:rsidR="00C630B0" w:rsidRPr="00C630B0">
        <w:t xml:space="preserve"> group discussions were conducted with groups of men and women to </w:t>
      </w:r>
      <w:r>
        <w:t xml:space="preserve">further </w:t>
      </w:r>
      <w:r w:rsidR="00C630B0" w:rsidRPr="00C630B0">
        <w:t xml:space="preserve">analyze </w:t>
      </w:r>
      <w:r w:rsidR="00C630B0">
        <w:t xml:space="preserve">the </w:t>
      </w:r>
      <w:r>
        <w:t xml:space="preserve">25 </w:t>
      </w:r>
      <w:r w:rsidR="00C630B0" w:rsidRPr="00C630B0">
        <w:t xml:space="preserve">intervention communities in the Northern, Upper East </w:t>
      </w:r>
      <w:r w:rsidR="00C630B0">
        <w:t>and Upper West r</w:t>
      </w:r>
      <w:r w:rsidR="00C630B0" w:rsidRPr="00C630B0">
        <w:t>egions</w:t>
      </w:r>
      <w:r w:rsidR="00C630B0">
        <w:rPr>
          <w:rStyle w:val="FootnoteReference"/>
        </w:rPr>
        <w:footnoteReference w:id="5"/>
      </w:r>
      <w:r w:rsidR="00C630B0" w:rsidRPr="00C630B0">
        <w:t>.</w:t>
      </w:r>
      <w:r w:rsidR="00C630B0">
        <w:t xml:space="preserve"> </w:t>
      </w:r>
      <w:r w:rsidR="00C630B0" w:rsidRPr="00C630B0">
        <w:t xml:space="preserve">For each community, production constraints, coping strategies and potential interventions, synergies between crop and livestock production, institutions and linkages between key actors, markets/market niches and networks were identified. Resource maps and seasonal calendars were constructed, and interested </w:t>
      </w:r>
      <w:r w:rsidR="00C630B0">
        <w:t xml:space="preserve">farm </w:t>
      </w:r>
      <w:r w:rsidR="00C630B0" w:rsidRPr="00C630B0">
        <w:t>households and experimental fields selected for each community.</w:t>
      </w:r>
      <w:r w:rsidR="00C630B0">
        <w:t xml:space="preserve"> Farmer selection was therefore done based on a farmer’s interest to participate and their resources.</w:t>
      </w:r>
    </w:p>
    <w:p w:rsidR="00C630B0" w:rsidRDefault="00C630B0" w:rsidP="00C630B0">
      <w:pPr>
        <w:pStyle w:val="NoSpacing"/>
      </w:pPr>
    </w:p>
    <w:p w:rsidR="00C630B0" w:rsidRDefault="00C630B0" w:rsidP="00C630B0">
      <w:pPr>
        <w:pStyle w:val="NoSpacing"/>
      </w:pPr>
      <w:r>
        <w:t xml:space="preserve">Through a nearly similar process in Mali, Africa RISING action villages were visited several times before by research teams in order to plan activities and trials in a participatory manner. In </w:t>
      </w:r>
      <w:proofErr w:type="spellStart"/>
      <w:r>
        <w:t>Yorobougoula</w:t>
      </w:r>
      <w:proofErr w:type="spellEnd"/>
      <w:r>
        <w:t xml:space="preserve">, </w:t>
      </w:r>
      <w:proofErr w:type="spellStart"/>
      <w:r>
        <w:t>Yanfolila</w:t>
      </w:r>
      <w:proofErr w:type="spellEnd"/>
      <w:r>
        <w:t xml:space="preserve"> District, the R4D platform initiated by ICRAF in 2012 was re-established and activities planned</w:t>
      </w:r>
      <w:r w:rsidR="00A73588">
        <w:t xml:space="preserve"> with the platform members</w:t>
      </w:r>
      <w:r>
        <w:t>. With co-funding from the McKnight Foundation and the CGIAR Research Program (CRP) on Dryland Systems, an</w:t>
      </w:r>
      <w:r w:rsidR="00A73588">
        <w:t>other</w:t>
      </w:r>
      <w:r>
        <w:t xml:space="preserve"> research-for-development (R4D) platform was initiated in </w:t>
      </w:r>
      <w:proofErr w:type="spellStart"/>
      <w:r>
        <w:t>Nampossela</w:t>
      </w:r>
      <w:proofErr w:type="spellEnd"/>
      <w:r w:rsidR="00462B4F">
        <w:t xml:space="preserve"> (Koutiala district)</w:t>
      </w:r>
      <w:r>
        <w:t xml:space="preserve">. Several additional planning meetings were held in </w:t>
      </w:r>
      <w:proofErr w:type="spellStart"/>
      <w:r>
        <w:t>Sirakele</w:t>
      </w:r>
      <w:proofErr w:type="spellEnd"/>
      <w:r>
        <w:t xml:space="preserve"> and </w:t>
      </w:r>
      <w:proofErr w:type="spellStart"/>
      <w:r w:rsidR="00462B4F">
        <w:t>Mpessoba</w:t>
      </w:r>
      <w:proofErr w:type="spellEnd"/>
      <w:r w:rsidR="00462B4F">
        <w:t xml:space="preserve"> (both Koutiala district) </w:t>
      </w:r>
      <w:r>
        <w:t>to initiate cluster based nutrition field schools with mostly female participants. As a result, the farmer selection process can be surmised as: the R4D a</w:t>
      </w:r>
      <w:r w:rsidRPr="00C630B0">
        <w:t xml:space="preserve">nimateurs invite farmers (men and women) they think will be able to manage trials well, </w:t>
      </w:r>
      <w:r>
        <w:t xml:space="preserve">then the </w:t>
      </w:r>
      <w:r w:rsidRPr="00C630B0">
        <w:t>farmers self-select into trial types voluntarily</w:t>
      </w:r>
      <w:r>
        <w:t xml:space="preserve"> based on their interest</w:t>
      </w:r>
      <w:r w:rsidRPr="00C630B0">
        <w:t>.</w:t>
      </w:r>
      <w:r>
        <w:t xml:space="preserve"> Gender equity was also considered in the process. </w:t>
      </w:r>
    </w:p>
    <w:p w:rsidR="00C630B0" w:rsidRDefault="00C630B0" w:rsidP="00C630B0">
      <w:pPr>
        <w:pStyle w:val="NoSpacing"/>
      </w:pPr>
    </w:p>
    <w:p w:rsidR="00C95BC9" w:rsidRDefault="00C630B0" w:rsidP="00C630B0">
      <w:pPr>
        <w:pStyle w:val="NoSpacing"/>
      </w:pPr>
      <w:r>
        <w:t xml:space="preserve">The key criterion for farmers taking part in the management of maize leaf necrosis (MLN) disease trials in Tanzania was location within the </w:t>
      </w:r>
      <w:r w:rsidRPr="00C630B0">
        <w:t>MLN occurrence</w:t>
      </w:r>
      <w:r>
        <w:t xml:space="preserve"> hotspots. The research team would then ask willing farmers who had experienced MLN in the previous cropping season whether they were interested in taking part in the trials. For the postharvest technologies research team, lead farmers were selected based on their interest and ability </w:t>
      </w:r>
      <w:r w:rsidRPr="00C630B0">
        <w:t xml:space="preserve">to </w:t>
      </w:r>
      <w:r>
        <w:t xml:space="preserve">follow instructions on correct and proper </w:t>
      </w:r>
      <w:r w:rsidRPr="00C630B0">
        <w:t xml:space="preserve">use </w:t>
      </w:r>
      <w:r>
        <w:t xml:space="preserve">of the postharvest technologies </w:t>
      </w:r>
      <w:r w:rsidR="00C95BC9">
        <w:t xml:space="preserve">with </w:t>
      </w:r>
      <w:r w:rsidRPr="00C630B0">
        <w:t>minimum supervision</w:t>
      </w:r>
      <w:r>
        <w:t xml:space="preserve">. </w:t>
      </w:r>
    </w:p>
    <w:p w:rsidR="00C630B0" w:rsidRDefault="00C630B0" w:rsidP="00C630B0">
      <w:pPr>
        <w:pStyle w:val="NoSpacing"/>
      </w:pPr>
      <w:r>
        <w:t>Other approaches have been used for farmer selection in Tanzania, for example the coupon approach.</w:t>
      </w:r>
    </w:p>
    <w:p w:rsidR="00C630B0" w:rsidRDefault="00C630B0" w:rsidP="00C630B0">
      <w:pPr>
        <w:pStyle w:val="NoSpacing"/>
      </w:pPr>
    </w:p>
    <w:p w:rsidR="00C630B0" w:rsidRPr="00F7249A" w:rsidRDefault="00462B4F" w:rsidP="00F7249A">
      <w:pPr>
        <w:spacing w:after="0" w:line="240" w:lineRule="auto"/>
      </w:pPr>
      <w:r>
        <w:rPr>
          <w:rFonts w:ascii="Calibri" w:eastAsia="Times New Roman" w:hAnsi="Calibri" w:cs="Times New Roman"/>
          <w:color w:val="000000"/>
          <w:sz w:val="20"/>
          <w:szCs w:val="20"/>
        </w:rPr>
        <w:lastRenderedPageBreak/>
        <w:t>In Kongwa/Kiteto, criteria used were location of farmers’ field</w:t>
      </w:r>
      <w:r w:rsidR="007A0556">
        <w:rPr>
          <w:rFonts w:ascii="Calibri" w:eastAsia="Times New Roman" w:hAnsi="Calibri" w:cs="Times New Roman"/>
          <w:color w:val="000000"/>
          <w:sz w:val="20"/>
          <w:szCs w:val="20"/>
        </w:rPr>
        <w:t>s</w:t>
      </w:r>
      <w:r>
        <w:rPr>
          <w:rFonts w:ascii="Calibri" w:eastAsia="Times New Roman" w:hAnsi="Calibri" w:cs="Times New Roman"/>
          <w:color w:val="000000"/>
          <w:sz w:val="20"/>
          <w:szCs w:val="20"/>
        </w:rPr>
        <w:t xml:space="preserve"> </w:t>
      </w:r>
      <w:r w:rsidR="00C95BC9">
        <w:rPr>
          <w:rFonts w:ascii="Calibri" w:eastAsia="Times New Roman" w:hAnsi="Calibri" w:cs="Times New Roman"/>
          <w:color w:val="000000"/>
          <w:sz w:val="20"/>
          <w:szCs w:val="20"/>
        </w:rPr>
        <w:t>n</w:t>
      </w:r>
      <w:r w:rsidRPr="00462B4F">
        <w:rPr>
          <w:rFonts w:ascii="Calibri" w:eastAsia="Times New Roman" w:hAnsi="Calibri" w:cs="Times New Roman"/>
          <w:color w:val="000000"/>
          <w:sz w:val="20"/>
          <w:szCs w:val="20"/>
        </w:rPr>
        <w:t>ear roads</w:t>
      </w:r>
      <w:r w:rsidR="00C95BC9">
        <w:rPr>
          <w:rFonts w:ascii="Calibri" w:eastAsia="Times New Roman" w:hAnsi="Calibri" w:cs="Times New Roman"/>
          <w:color w:val="000000"/>
          <w:sz w:val="20"/>
          <w:szCs w:val="20"/>
        </w:rPr>
        <w:t xml:space="preserve"> for better demonstration effect</w:t>
      </w:r>
      <w:r w:rsidRPr="00462B4F">
        <w:rPr>
          <w:rFonts w:ascii="Calibri" w:eastAsia="Times New Roman" w:hAnsi="Calibri" w:cs="Times New Roman"/>
          <w:color w:val="000000"/>
          <w:sz w:val="20"/>
          <w:szCs w:val="20"/>
        </w:rPr>
        <w:t xml:space="preserve">, willingness </w:t>
      </w:r>
      <w:r w:rsidR="00C95BC9">
        <w:rPr>
          <w:rFonts w:ascii="Calibri" w:eastAsia="Times New Roman" w:hAnsi="Calibri" w:cs="Times New Roman"/>
          <w:color w:val="000000"/>
          <w:sz w:val="20"/>
          <w:szCs w:val="20"/>
        </w:rPr>
        <w:t xml:space="preserve">of farmers </w:t>
      </w:r>
      <w:r w:rsidRPr="00462B4F">
        <w:rPr>
          <w:rFonts w:ascii="Calibri" w:eastAsia="Times New Roman" w:hAnsi="Calibri" w:cs="Times New Roman"/>
          <w:color w:val="000000"/>
          <w:sz w:val="20"/>
          <w:szCs w:val="20"/>
        </w:rPr>
        <w:t>to participate and manage experiments, willingness to share and teach others, open to visitors etc.</w:t>
      </w:r>
      <w:r w:rsidR="00C95BC9" w:rsidRPr="00C95BC9">
        <w:t xml:space="preserve"> </w:t>
      </w:r>
    </w:p>
    <w:p w:rsidR="00C630B0" w:rsidRDefault="00C630B0" w:rsidP="009C7FD8">
      <w:pPr>
        <w:pStyle w:val="Heading1"/>
      </w:pPr>
      <w:r w:rsidRPr="00FF6C1C">
        <w:t>Principles, guidelines and standards that the project</w:t>
      </w:r>
      <w:r>
        <w:t>s</w:t>
      </w:r>
      <w:r w:rsidRPr="00FF6C1C">
        <w:t xml:space="preserve"> follow while engaging farmers</w:t>
      </w:r>
      <w:r>
        <w:t xml:space="preserve"> </w:t>
      </w:r>
    </w:p>
    <w:p w:rsidR="00C630B0" w:rsidRDefault="00C630B0" w:rsidP="00C630B0">
      <w:pPr>
        <w:pStyle w:val="NoSpacing"/>
      </w:pPr>
      <w:r>
        <w:t xml:space="preserve">Guidelines for how scientists working in the projects are to engage with farmers and ensure their participation in project activities is captured in the document - </w:t>
      </w:r>
      <w:r w:rsidRPr="00A64E49">
        <w:rPr>
          <w:i/>
        </w:rPr>
        <w:t>Engagement standards in participatory research for the Africa RISING Program</w:t>
      </w:r>
      <w:r>
        <w:t xml:space="preserve">. </w:t>
      </w:r>
    </w:p>
    <w:p w:rsidR="00C630B0" w:rsidRDefault="00C630B0" w:rsidP="00C630B0">
      <w:pPr>
        <w:pStyle w:val="NoSpacing"/>
      </w:pPr>
    </w:p>
    <w:p w:rsidR="00C630B0" w:rsidRDefault="00C630B0" w:rsidP="00C630B0">
      <w:pPr>
        <w:pStyle w:val="NoSpacing"/>
      </w:pPr>
      <w:r>
        <w:t>The guidelines emphasize the importance of engaging community members in all steps of the research process</w:t>
      </w:r>
      <w:r>
        <w:rPr>
          <w:rStyle w:val="FootnoteReference"/>
        </w:rPr>
        <w:footnoteReference w:id="6"/>
      </w:r>
      <w:r>
        <w:t>. Starting right from how diagnostic studies are conducted, (s)election of research beneficiaries or participants, reporting back of research findings, solution of conflict of interest, selection and prioritization of research areas, offering incentives, selection of research methodology/tools as well as gender mainstreaming.</w:t>
      </w:r>
    </w:p>
    <w:p w:rsidR="00C630B0" w:rsidRDefault="00C630B0" w:rsidP="00C630B0">
      <w:pPr>
        <w:pStyle w:val="NoSpacing"/>
      </w:pPr>
    </w:p>
    <w:p w:rsidR="00C630B0" w:rsidRDefault="00C630B0" w:rsidP="00C630B0">
      <w:pPr>
        <w:pStyle w:val="NoSpacing"/>
      </w:pPr>
      <w:r>
        <w:t>Some of the key points addressed in the guidelines include:</w:t>
      </w:r>
    </w:p>
    <w:p w:rsidR="00C630B0" w:rsidRDefault="00C630B0" w:rsidP="00C630B0">
      <w:pPr>
        <w:pStyle w:val="NoSpacing"/>
        <w:numPr>
          <w:ilvl w:val="0"/>
          <w:numId w:val="4"/>
        </w:numPr>
      </w:pPr>
      <w:r w:rsidRPr="00A24B4E">
        <w:t xml:space="preserve">Prior to beginning a study researchers must </w:t>
      </w:r>
      <w:r w:rsidRPr="00C630B0">
        <w:rPr>
          <w:b/>
        </w:rPr>
        <w:t>disclose to all participants the overall objectives of the project and its sponsor</w:t>
      </w:r>
      <w:r>
        <w:t>;</w:t>
      </w:r>
    </w:p>
    <w:p w:rsidR="00C630B0" w:rsidRDefault="00C630B0" w:rsidP="00C630B0">
      <w:pPr>
        <w:pStyle w:val="NoSpacing"/>
        <w:numPr>
          <w:ilvl w:val="0"/>
          <w:numId w:val="4"/>
        </w:numPr>
      </w:pPr>
      <w:r w:rsidRPr="00A24B4E">
        <w:t xml:space="preserve">Researchers have to be clear about the </w:t>
      </w:r>
      <w:r w:rsidRPr="00C630B0">
        <w:rPr>
          <w:b/>
        </w:rPr>
        <w:t>voluntary</w:t>
      </w:r>
      <w:r w:rsidRPr="00A24B4E">
        <w:t xml:space="preserve"> nature of participation and seek consent in an open manner. Farmers may reject or withdraw their consent at any tim</w:t>
      </w:r>
      <w:r>
        <w:t>e in the course of the research;</w:t>
      </w:r>
    </w:p>
    <w:p w:rsidR="00C630B0" w:rsidRDefault="00C630B0" w:rsidP="00C630B0">
      <w:pPr>
        <w:pStyle w:val="NoSpacing"/>
        <w:numPr>
          <w:ilvl w:val="0"/>
          <w:numId w:val="4"/>
        </w:numPr>
      </w:pPr>
      <w:r>
        <w:t xml:space="preserve">Researchers to always </w:t>
      </w:r>
      <w:r w:rsidRPr="00C630B0">
        <w:rPr>
          <w:b/>
        </w:rPr>
        <w:t>communicate realistic expectations</w:t>
      </w:r>
      <w:r>
        <w:t xml:space="preserve"> and avoid leading community members to have unrealistic expectations at the start of all research activities;</w:t>
      </w:r>
    </w:p>
    <w:p w:rsidR="00C630B0" w:rsidRDefault="00C630B0" w:rsidP="00C630B0">
      <w:pPr>
        <w:pStyle w:val="NoSpacing"/>
        <w:numPr>
          <w:ilvl w:val="0"/>
          <w:numId w:val="4"/>
        </w:numPr>
      </w:pPr>
      <w:r>
        <w:t xml:space="preserve">Researchers are also required to </w:t>
      </w:r>
      <w:r w:rsidRPr="00C630B0">
        <w:rPr>
          <w:b/>
        </w:rPr>
        <w:t>fully answer all the questions and concerns raised by farmers</w:t>
      </w:r>
      <w:r>
        <w:t xml:space="preserve"> during  data collection of any kind;</w:t>
      </w:r>
    </w:p>
    <w:p w:rsidR="00C630B0" w:rsidRDefault="00C630B0" w:rsidP="00C630B0">
      <w:pPr>
        <w:pStyle w:val="NoSpacing"/>
        <w:numPr>
          <w:ilvl w:val="0"/>
          <w:numId w:val="4"/>
        </w:numPr>
      </w:pPr>
      <w:r>
        <w:t xml:space="preserve">Respect the fact that farmers have busy schedules too and hence all activities should be </w:t>
      </w:r>
      <w:r w:rsidRPr="00C630B0">
        <w:rPr>
          <w:b/>
        </w:rPr>
        <w:t>planned in consultation</w:t>
      </w:r>
      <w:r>
        <w:t xml:space="preserve"> with the farmers involved;</w:t>
      </w:r>
    </w:p>
    <w:p w:rsidR="00C630B0" w:rsidRDefault="00C630B0" w:rsidP="00C630B0">
      <w:pPr>
        <w:pStyle w:val="NoSpacing"/>
        <w:numPr>
          <w:ilvl w:val="0"/>
          <w:numId w:val="4"/>
        </w:numPr>
      </w:pPr>
      <w:r>
        <w:t xml:space="preserve">How and what considerations researchers should make when/if offering </w:t>
      </w:r>
      <w:r w:rsidRPr="00C630B0">
        <w:rPr>
          <w:b/>
        </w:rPr>
        <w:t>incentives to farmers</w:t>
      </w:r>
      <w:r w:rsidR="006D372D">
        <w:rPr>
          <w:b/>
        </w:rPr>
        <w:t xml:space="preserve"> and other project partners</w:t>
      </w:r>
      <w:r>
        <w:t>;</w:t>
      </w:r>
    </w:p>
    <w:p w:rsidR="00C630B0" w:rsidRDefault="00C630B0" w:rsidP="00C630B0">
      <w:pPr>
        <w:pStyle w:val="NoSpacing"/>
        <w:numPr>
          <w:ilvl w:val="0"/>
          <w:numId w:val="4"/>
        </w:numPr>
      </w:pPr>
      <w:r>
        <w:t xml:space="preserve">Farmers should at all times be engaged in </w:t>
      </w:r>
      <w:r w:rsidRPr="00C630B0">
        <w:rPr>
          <w:b/>
        </w:rPr>
        <w:t>selecting and prioritization of research areas</w:t>
      </w:r>
      <w:r>
        <w:t>;</w:t>
      </w:r>
    </w:p>
    <w:p w:rsidR="00C630B0" w:rsidRDefault="00C630B0" w:rsidP="00C630B0">
      <w:pPr>
        <w:pStyle w:val="NoSpacing"/>
        <w:numPr>
          <w:ilvl w:val="0"/>
          <w:numId w:val="4"/>
        </w:numPr>
      </w:pPr>
      <w:r>
        <w:t xml:space="preserve">Researchers should be cognizant of the </w:t>
      </w:r>
      <w:r w:rsidRPr="00C630B0">
        <w:rPr>
          <w:b/>
        </w:rPr>
        <w:t>gender dynamics</w:t>
      </w:r>
      <w:r>
        <w:t xml:space="preserve"> at play in all the intervention communities in order to avoid enhancing inequalities;</w:t>
      </w:r>
    </w:p>
    <w:p w:rsidR="00C630B0" w:rsidRDefault="00C630B0" w:rsidP="00C630B0">
      <w:pPr>
        <w:pStyle w:val="NoSpacing"/>
        <w:numPr>
          <w:ilvl w:val="0"/>
          <w:numId w:val="4"/>
        </w:numPr>
      </w:pPr>
      <w:r>
        <w:t xml:space="preserve">Researchers take into account the </w:t>
      </w:r>
      <w:r w:rsidRPr="00C630B0">
        <w:rPr>
          <w:b/>
        </w:rPr>
        <w:t>roles of men and women</w:t>
      </w:r>
      <w:r>
        <w:t xml:space="preserve"> and how these may impact on the outcomes of the research;</w:t>
      </w:r>
    </w:p>
    <w:p w:rsidR="00C630B0" w:rsidRDefault="00C630B0" w:rsidP="00C630B0">
      <w:pPr>
        <w:pStyle w:val="NoSpacing"/>
        <w:numPr>
          <w:ilvl w:val="0"/>
          <w:numId w:val="4"/>
        </w:numPr>
      </w:pPr>
      <w:r>
        <w:t xml:space="preserve">Researchers need to be flexible in determining </w:t>
      </w:r>
      <w:r w:rsidRPr="00C630B0">
        <w:rPr>
          <w:b/>
        </w:rPr>
        <w:t>who represents the community</w:t>
      </w:r>
      <w:r>
        <w:t xml:space="preserve"> so as not to miss out on what is important for the community;</w:t>
      </w:r>
    </w:p>
    <w:p w:rsidR="00C630B0" w:rsidRDefault="00C630B0" w:rsidP="00C630B0">
      <w:pPr>
        <w:pStyle w:val="NoSpacing"/>
        <w:numPr>
          <w:ilvl w:val="0"/>
          <w:numId w:val="4"/>
        </w:numPr>
      </w:pPr>
      <w:r>
        <w:t xml:space="preserve">Researchers should </w:t>
      </w:r>
      <w:r w:rsidRPr="00C630B0">
        <w:rPr>
          <w:b/>
        </w:rPr>
        <w:t xml:space="preserve">involve community leaders </w:t>
      </w:r>
      <w:r>
        <w:t>in planning, implementation, monitoring and evaluation to further create a sense of ownership and acceptability of the research;</w:t>
      </w:r>
    </w:p>
    <w:p w:rsidR="00C630B0" w:rsidRDefault="00C630B0" w:rsidP="00C630B0">
      <w:pPr>
        <w:pStyle w:val="NoSpacing"/>
        <w:numPr>
          <w:ilvl w:val="0"/>
          <w:numId w:val="4"/>
        </w:numPr>
      </w:pPr>
      <w:r>
        <w:t xml:space="preserve">Select </w:t>
      </w:r>
      <w:r w:rsidRPr="00C630B0">
        <w:rPr>
          <w:b/>
        </w:rPr>
        <w:t>gender sensitive tools, methodologies and approaches</w:t>
      </w:r>
      <w:r>
        <w:t xml:space="preserve"> which will encourage and enhance active participation of men, women and youth and conserve integrity;</w:t>
      </w:r>
    </w:p>
    <w:p w:rsidR="00C630B0" w:rsidRDefault="00C630B0" w:rsidP="00C630B0">
      <w:pPr>
        <w:pStyle w:val="NoSpacing"/>
        <w:numPr>
          <w:ilvl w:val="0"/>
          <w:numId w:val="4"/>
        </w:numPr>
      </w:pPr>
      <w:r w:rsidRPr="00C630B0">
        <w:rPr>
          <w:b/>
        </w:rPr>
        <w:t>All data are under the shared ownership</w:t>
      </w:r>
      <w:r>
        <w:t xml:space="preserve"> of all program partners including the farming communities;</w:t>
      </w:r>
    </w:p>
    <w:p w:rsidR="00C630B0" w:rsidRDefault="00C630B0" w:rsidP="00C630B0">
      <w:pPr>
        <w:pStyle w:val="NoSpacing"/>
        <w:numPr>
          <w:ilvl w:val="0"/>
          <w:numId w:val="4"/>
        </w:numPr>
      </w:pPr>
      <w:r w:rsidRPr="00C630B0">
        <w:rPr>
          <w:rFonts w:ascii="Calibri" w:hAnsi="Calibri" w:cs="Calibri"/>
          <w:b/>
        </w:rPr>
        <w:lastRenderedPageBreak/>
        <w:t xml:space="preserve">Anonymity </w:t>
      </w:r>
      <w:r>
        <w:rPr>
          <w:rFonts w:ascii="Calibri" w:hAnsi="Calibri" w:cs="Calibri"/>
        </w:rPr>
        <w:t xml:space="preserve">and </w:t>
      </w:r>
      <w:r w:rsidRPr="00C630B0">
        <w:rPr>
          <w:rFonts w:ascii="Calibri" w:hAnsi="Calibri" w:cs="Calibri"/>
          <w:b/>
        </w:rPr>
        <w:t>confidentiality</w:t>
      </w:r>
      <w:r>
        <w:rPr>
          <w:rFonts w:ascii="Calibri" w:hAnsi="Calibri" w:cs="Calibri"/>
        </w:rPr>
        <w:t xml:space="preserve"> of farmers participating in the research has to always be maintained;</w:t>
      </w:r>
    </w:p>
    <w:p w:rsidR="00C630B0" w:rsidRDefault="00C630B0" w:rsidP="00C630B0">
      <w:pPr>
        <w:pStyle w:val="NoSpacing"/>
      </w:pPr>
    </w:p>
    <w:p w:rsidR="00C630B0" w:rsidRDefault="00C630B0" w:rsidP="009C7FD8">
      <w:pPr>
        <w:pStyle w:val="Heading1"/>
      </w:pPr>
      <w:r w:rsidRPr="00C630B0">
        <w:t>Participation of farmers in different regular and non-regular events</w:t>
      </w:r>
    </w:p>
    <w:p w:rsidR="0097158A" w:rsidRPr="00C630B0" w:rsidRDefault="0097158A" w:rsidP="00C630B0">
      <w:pPr>
        <w:pStyle w:val="NoSpacing"/>
        <w:rPr>
          <w:b/>
        </w:rPr>
      </w:pPr>
    </w:p>
    <w:p w:rsidR="0097158A" w:rsidRDefault="0097158A" w:rsidP="0097158A">
      <w:pPr>
        <w:numPr>
          <w:ilvl w:val="0"/>
          <w:numId w:val="6"/>
        </w:numPr>
      </w:pPr>
      <w:r w:rsidRPr="0097158A">
        <w:rPr>
          <w:b/>
        </w:rPr>
        <w:t>Farmer field assessments:</w:t>
      </w:r>
      <w:r>
        <w:t xml:space="preserve"> These are farmer led events conducted to get farmers evaluate the technologies being tested. The field assessments allow </w:t>
      </w:r>
      <w:r w:rsidRPr="0097158A">
        <w:t>farmers to select the best-fit technologies based on their own experiences and realities</w:t>
      </w:r>
      <w:r>
        <w:t>.</w:t>
      </w:r>
      <w:r w:rsidRPr="0097158A">
        <w:t xml:space="preserve"> In this way, technologies identified by farmers as being most promising can be subjected to the uptake and adaptation and process in the following seasons</w:t>
      </w:r>
      <w:r>
        <w:rPr>
          <w:rStyle w:val="FootnoteReference"/>
        </w:rPr>
        <w:footnoteReference w:id="7"/>
      </w:r>
      <w:r w:rsidRPr="0097158A">
        <w:t>.</w:t>
      </w:r>
    </w:p>
    <w:p w:rsidR="0097158A" w:rsidRPr="006A3473" w:rsidRDefault="00C630B0" w:rsidP="0097158A">
      <w:pPr>
        <w:numPr>
          <w:ilvl w:val="0"/>
          <w:numId w:val="6"/>
        </w:numPr>
      </w:pPr>
      <w:r w:rsidRPr="0097158A">
        <w:rPr>
          <w:b/>
        </w:rPr>
        <w:t>Site specific farmers’ field days</w:t>
      </w:r>
      <w:r w:rsidR="006A3473" w:rsidRPr="0097158A">
        <w:rPr>
          <w:b/>
        </w:rPr>
        <w:t xml:space="preserve"> (FFD)</w:t>
      </w:r>
      <w:r w:rsidRPr="0097158A">
        <w:rPr>
          <w:b/>
        </w:rPr>
        <w:t>:</w:t>
      </w:r>
      <w:r w:rsidR="006D372D" w:rsidRPr="0097158A">
        <w:rPr>
          <w:b/>
        </w:rPr>
        <w:t xml:space="preserve"> </w:t>
      </w:r>
      <w:r w:rsidR="006D372D" w:rsidRPr="006D372D">
        <w:t>The</w:t>
      </w:r>
      <w:r w:rsidRPr="006D372D">
        <w:t xml:space="preserve"> </w:t>
      </w:r>
      <w:r w:rsidR="006D372D">
        <w:t>p</w:t>
      </w:r>
      <w:r w:rsidR="006D372D" w:rsidRPr="006D372D">
        <w:t>roject</w:t>
      </w:r>
      <w:r w:rsidR="006D372D">
        <w:t xml:space="preserve">s have continued to foster field based learning through the </w:t>
      </w:r>
      <w:r w:rsidR="006A3473">
        <w:t xml:space="preserve">farmer </w:t>
      </w:r>
      <w:r w:rsidR="006D372D">
        <w:t>field days</w:t>
      </w:r>
      <w:r w:rsidR="006D372D" w:rsidRPr="006A3473">
        <w:t xml:space="preserve">. </w:t>
      </w:r>
      <w:r w:rsidR="006A3473">
        <w:t>The farmers and the researcher</w:t>
      </w:r>
      <w:r w:rsidR="0097158A">
        <w:t>s</w:t>
      </w:r>
      <w:r w:rsidR="006A3473">
        <w:t xml:space="preserve"> working in the different project regions always consult to agree on the date of the FFD as well as how long they will be. While field days by nature are mostly promotional events,</w:t>
      </w:r>
      <w:r w:rsidR="004B63F6">
        <w:t xml:space="preserve"> they have also been used in the project</w:t>
      </w:r>
      <w:r w:rsidR="004B63F6" w:rsidRPr="004B63F6">
        <w:t xml:space="preserve"> to expose farmers to the different technology interventions and their potential to increase crop yields.</w:t>
      </w:r>
      <w:r w:rsidR="00E13AEE">
        <w:t xml:space="preserve"> The FFD’s are usually organized along specific theme technologies and end up attracting both male and female farmers from the Africa RISING intervention villages and beyond. A</w:t>
      </w:r>
      <w:r w:rsidR="00AD4BE5">
        <w:t xml:space="preserve">nnex 3 provides an overview of the FFD’s organized in Babati District, Tanzania during the period </w:t>
      </w:r>
      <w:r w:rsidR="00AD4BE5" w:rsidRPr="0017588B">
        <w:t xml:space="preserve">01 </w:t>
      </w:r>
      <w:r w:rsidR="00AD4BE5">
        <w:t>April 2014 – 30 September</w:t>
      </w:r>
      <w:r w:rsidR="00AD4BE5" w:rsidRPr="0017588B">
        <w:t xml:space="preserve"> </w:t>
      </w:r>
      <w:r w:rsidR="00AD4BE5">
        <w:t>2014.</w:t>
      </w:r>
    </w:p>
    <w:p w:rsidR="00C630B0" w:rsidRDefault="00C630B0" w:rsidP="00B514CA">
      <w:pPr>
        <w:pStyle w:val="NoSpacing"/>
        <w:numPr>
          <w:ilvl w:val="0"/>
          <w:numId w:val="6"/>
        </w:numPr>
      </w:pPr>
      <w:r w:rsidRPr="00C630B0">
        <w:rPr>
          <w:b/>
        </w:rPr>
        <w:t>Site specific farmers’ field schools</w:t>
      </w:r>
      <w:r w:rsidR="00B514CA">
        <w:rPr>
          <w:b/>
        </w:rPr>
        <w:t xml:space="preserve"> (FFS)</w:t>
      </w:r>
      <w:r w:rsidRPr="00C630B0">
        <w:rPr>
          <w:b/>
        </w:rPr>
        <w:t xml:space="preserve">: </w:t>
      </w:r>
      <w:r w:rsidR="00B65C18" w:rsidRPr="00B65C18">
        <w:t>The field schools approach has also been used in the two regions as a means of t</w:t>
      </w:r>
      <w:r w:rsidRPr="00B65C18">
        <w:t>r</w:t>
      </w:r>
      <w:r w:rsidRPr="00680382">
        <w:t>aining</w:t>
      </w:r>
      <w:r w:rsidR="00B65C18">
        <w:t xml:space="preserve"> groups of farmers on good </w:t>
      </w:r>
      <w:r w:rsidR="00B65C18" w:rsidRPr="00680382">
        <w:t>agronomic</w:t>
      </w:r>
      <w:r w:rsidR="00B65C18">
        <w:t>, crop management and raising fodder</w:t>
      </w:r>
      <w:r>
        <w:t xml:space="preserve"> practices</w:t>
      </w:r>
      <w:r w:rsidR="00B65C18">
        <w:t>.</w:t>
      </w:r>
      <w:r>
        <w:t xml:space="preserve"> </w:t>
      </w:r>
      <w:r w:rsidR="00B514CA">
        <w:t xml:space="preserve">For example in 2014 – 2015 season, the FFS model was utilized in </w:t>
      </w:r>
      <w:r w:rsidR="00B514CA" w:rsidRPr="00B514CA">
        <w:t>34 communes</w:t>
      </w:r>
      <w:r w:rsidR="00B514CA">
        <w:t xml:space="preserve"> in Mali</w:t>
      </w:r>
      <w:r w:rsidR="00B514CA" w:rsidRPr="00B514CA">
        <w:t xml:space="preserve"> (24 communes in Mopti and 10 in Sikasso Regions)</w:t>
      </w:r>
      <w:r w:rsidR="00B514CA">
        <w:t xml:space="preserve"> to train farmers on </w:t>
      </w:r>
      <w:r w:rsidR="00B514CA" w:rsidRPr="00B514CA">
        <w:t>integrated Striga and soil fertility management techniques (ISMSF)</w:t>
      </w:r>
      <w:r w:rsidR="00B514CA">
        <w:rPr>
          <w:rStyle w:val="FootnoteReference"/>
        </w:rPr>
        <w:footnoteReference w:id="8"/>
      </w:r>
      <w:r w:rsidR="00B514CA">
        <w:t>.</w:t>
      </w:r>
    </w:p>
    <w:p w:rsidR="00B65C18" w:rsidRDefault="00B65C18" w:rsidP="00B65C18">
      <w:pPr>
        <w:pStyle w:val="NoSpacing"/>
      </w:pPr>
    </w:p>
    <w:p w:rsidR="00085150" w:rsidRDefault="00C630B0" w:rsidP="009B084E">
      <w:pPr>
        <w:pStyle w:val="NoSpacing"/>
        <w:numPr>
          <w:ilvl w:val="0"/>
          <w:numId w:val="6"/>
        </w:numPr>
      </w:pPr>
      <w:r w:rsidRPr="00C630B0">
        <w:rPr>
          <w:b/>
        </w:rPr>
        <w:t>Research fo</w:t>
      </w:r>
      <w:r w:rsidR="00B514CA">
        <w:rPr>
          <w:b/>
        </w:rPr>
        <w:t>r Development (R4D)/Innovation P</w:t>
      </w:r>
      <w:r w:rsidRPr="00C630B0">
        <w:rPr>
          <w:b/>
        </w:rPr>
        <w:t>latforms</w:t>
      </w:r>
      <w:r w:rsidR="00B514CA">
        <w:rPr>
          <w:b/>
        </w:rPr>
        <w:t xml:space="preserve"> (IP)</w:t>
      </w:r>
      <w:r w:rsidRPr="00C630B0">
        <w:rPr>
          <w:b/>
        </w:rPr>
        <w:t>:</w:t>
      </w:r>
      <w:r w:rsidR="00B514CA">
        <w:t xml:space="preserve"> The </w:t>
      </w:r>
      <w:r w:rsidR="009B084E">
        <w:t>platforms have to some extent been used t</w:t>
      </w:r>
      <w:r w:rsidRPr="00C630B0">
        <w:t xml:space="preserve">o engage smallholder farmers in the </w:t>
      </w:r>
      <w:r w:rsidR="009B084E">
        <w:t>research activities. For example i</w:t>
      </w:r>
      <w:r w:rsidR="00085150">
        <w:t>n Babati</w:t>
      </w:r>
      <w:r w:rsidR="009B084E">
        <w:t xml:space="preserve"> </w:t>
      </w:r>
      <w:r w:rsidR="009B084E" w:rsidRPr="009B084E">
        <w:t>the</w:t>
      </w:r>
      <w:r w:rsidR="009B084E">
        <w:t xml:space="preserve"> R4D platform </w:t>
      </w:r>
      <w:r w:rsidR="009B084E" w:rsidRPr="009B084E">
        <w:t>has supported livestock/small stock initiatives</w:t>
      </w:r>
      <w:r w:rsidR="009B084E">
        <w:t xml:space="preserve"> and </w:t>
      </w:r>
      <w:r w:rsidR="009B084E" w:rsidRPr="009B084E">
        <w:t>a direct response on a potato blight problem in Long</w:t>
      </w:r>
      <w:r w:rsidR="009B084E">
        <w:t xml:space="preserve"> village and coordinated f</w:t>
      </w:r>
      <w:r w:rsidR="009B084E" w:rsidRPr="009B084E">
        <w:t>eedback meetings with farmers and local communities</w:t>
      </w:r>
      <w:r w:rsidR="009B084E">
        <w:t xml:space="preserve">. In each of the R4D and IP platforms inaugurated </w:t>
      </w:r>
      <w:r w:rsidR="001E36D2">
        <w:t xml:space="preserve">at the district level </w:t>
      </w:r>
      <w:r w:rsidR="009B084E">
        <w:t>in Tanzania,</w:t>
      </w:r>
      <w:r w:rsidR="001E36D2">
        <w:t xml:space="preserve"> Mali and Ghana; farmers have a representative </w:t>
      </w:r>
      <w:r w:rsidR="001E36D2" w:rsidRPr="007236A1">
        <w:t xml:space="preserve">in the platform management team to contribute to decisions and represent farmers’ interests in </w:t>
      </w:r>
      <w:r w:rsidR="001E36D2">
        <w:t>the</w:t>
      </w:r>
      <w:r w:rsidR="001E36D2" w:rsidRPr="007236A1">
        <w:t xml:space="preserve"> deliberations</w:t>
      </w:r>
      <w:r w:rsidR="001E36D2">
        <w:t>.</w:t>
      </w:r>
      <w:r w:rsidR="009B084E">
        <w:t xml:space="preserve"> </w:t>
      </w:r>
      <w:r w:rsidR="001E36D2">
        <w:t xml:space="preserve">However, this is not the case in Malawi where the farmers </w:t>
      </w:r>
      <w:r w:rsidR="001E36D2" w:rsidRPr="007236A1">
        <w:t xml:space="preserve">are part of </w:t>
      </w:r>
      <w:proofErr w:type="spellStart"/>
      <w:proofErr w:type="gramStart"/>
      <w:r w:rsidR="007A0556">
        <w:t>a</w:t>
      </w:r>
      <w:proofErr w:type="spellEnd"/>
      <w:proofErr w:type="gramEnd"/>
      <w:r w:rsidR="007A0556">
        <w:t xml:space="preserve"> existing platform </w:t>
      </w:r>
      <w:r w:rsidR="001E36D2" w:rsidRPr="007236A1">
        <w:t>at the Extension Planning Area (EPA) level</w:t>
      </w:r>
      <w:r w:rsidR="001E36D2">
        <w:t xml:space="preserve">. The decision regarding which level to establish the platforms was based on the differing realities in the project research sites. </w:t>
      </w:r>
      <w:r w:rsidR="003417C2">
        <w:t xml:space="preserve">Of all the platforms so far established, none is more than 2 years old. It is anticipated that the platforms could play a bigger role in future in terms of influencing the Africa RISING research agenda and engaging the farmers as a means of strengthening the “bottoms up approach” that the projects seek to institutionalize. </w:t>
      </w:r>
    </w:p>
    <w:p w:rsidR="00C630B0" w:rsidRDefault="00C630B0" w:rsidP="00085150">
      <w:pPr>
        <w:pStyle w:val="NoSpacing"/>
      </w:pPr>
    </w:p>
    <w:p w:rsidR="00C630B0" w:rsidRDefault="00C630B0" w:rsidP="00C630B0">
      <w:pPr>
        <w:numPr>
          <w:ilvl w:val="0"/>
          <w:numId w:val="6"/>
        </w:numPr>
      </w:pPr>
      <w:r w:rsidRPr="00C630B0">
        <w:rPr>
          <w:b/>
        </w:rPr>
        <w:lastRenderedPageBreak/>
        <w:t>Meetings to report back research findings to farmers and local communities:</w:t>
      </w:r>
      <w:r>
        <w:t xml:space="preserve"> </w:t>
      </w:r>
      <w:r w:rsidR="00403B13">
        <w:t xml:space="preserve">Researchers working in the project usually also ensure that they organize sessions where they report back the results of their findings to the relevant intervention communities. </w:t>
      </w:r>
    </w:p>
    <w:p w:rsidR="00403B13" w:rsidRDefault="00403B13" w:rsidP="00403B13">
      <w:pPr>
        <w:pStyle w:val="ListParagraph"/>
      </w:pPr>
    </w:p>
    <w:p w:rsidR="00C630B0" w:rsidRDefault="00403B13" w:rsidP="00C630B0">
      <w:pPr>
        <w:numPr>
          <w:ilvl w:val="0"/>
          <w:numId w:val="6"/>
        </w:numPr>
      </w:pPr>
      <w:r w:rsidRPr="00403B13">
        <w:rPr>
          <w:b/>
        </w:rPr>
        <w:t>Farmers’ study tours:</w:t>
      </w:r>
      <w:r>
        <w:t xml:space="preserve"> The project</w:t>
      </w:r>
      <w:r w:rsidR="007A0556">
        <w:t>s</w:t>
      </w:r>
      <w:r>
        <w:t xml:space="preserve"> ha</w:t>
      </w:r>
      <w:r w:rsidR="007A0556">
        <w:t>ve</w:t>
      </w:r>
      <w:r>
        <w:t xml:space="preserve"> also been organizing study tours for the farmers to visit model farmers in different locations. For example </w:t>
      </w:r>
      <w:r w:rsidRPr="00403B13">
        <w:t xml:space="preserve">three study tours for exchanging experiences were organized around hybrid seed production fields of sorghum and demonstrations plots located at </w:t>
      </w:r>
      <w:proofErr w:type="spellStart"/>
      <w:r w:rsidRPr="00403B13">
        <w:t>Faragouaran</w:t>
      </w:r>
      <w:proofErr w:type="spellEnd"/>
      <w:r w:rsidRPr="00403B13">
        <w:t xml:space="preserve">, </w:t>
      </w:r>
      <w:proofErr w:type="spellStart"/>
      <w:r w:rsidRPr="00403B13">
        <w:t>Konio</w:t>
      </w:r>
      <w:proofErr w:type="spellEnd"/>
      <w:r w:rsidRPr="00403B13">
        <w:t xml:space="preserve">, Oure and CAA </w:t>
      </w:r>
      <w:proofErr w:type="spellStart"/>
      <w:r w:rsidRPr="00403B13">
        <w:t>Samanko</w:t>
      </w:r>
      <w:proofErr w:type="spellEnd"/>
      <w:r>
        <w:t xml:space="preserve"> in Mali</w:t>
      </w:r>
      <w:r>
        <w:rPr>
          <w:rStyle w:val="FootnoteReference"/>
        </w:rPr>
        <w:footnoteReference w:id="9"/>
      </w:r>
      <w:r w:rsidRPr="00403B13">
        <w:t>.</w:t>
      </w:r>
    </w:p>
    <w:p w:rsidR="00C630B0" w:rsidRDefault="00085150" w:rsidP="009C7FD8">
      <w:pPr>
        <w:pStyle w:val="Heading1"/>
      </w:pPr>
      <w:r w:rsidRPr="00085150">
        <w:t>Engagement during implantation</w:t>
      </w:r>
    </w:p>
    <w:p w:rsidR="00EA1CA4" w:rsidRDefault="00EA1CA4" w:rsidP="00A276C2">
      <w:pPr>
        <w:pStyle w:val="NoSpacing"/>
      </w:pPr>
      <w:r>
        <w:t>Owing to this clear orientation towards farmer engagement</w:t>
      </w:r>
      <w:r w:rsidR="006B048E">
        <w:t xml:space="preserve"> from project inception</w:t>
      </w:r>
      <w:r>
        <w:t xml:space="preserve">, partners have continued with various </w:t>
      </w:r>
      <w:r w:rsidR="00111A7E">
        <w:t xml:space="preserve">approaches in both West Africa and East/Southern Africa to ensure </w:t>
      </w:r>
      <w:r w:rsidR="004A4615">
        <w:t>maximum</w:t>
      </w:r>
      <w:r w:rsidR="00111A7E">
        <w:t xml:space="preserve"> farmer </w:t>
      </w:r>
      <w:r w:rsidR="00215134">
        <w:t xml:space="preserve">participation and </w:t>
      </w:r>
      <w:r w:rsidR="004A4615">
        <w:t>engagement in the project</w:t>
      </w:r>
      <w:r w:rsidR="00111A7E">
        <w:t xml:space="preserve">. Some of the approaches </w:t>
      </w:r>
      <w:r w:rsidR="006D372D">
        <w:t>used across both regions</w:t>
      </w:r>
      <w:r w:rsidR="00EE4938">
        <w:rPr>
          <w:rStyle w:val="FootnoteReference"/>
        </w:rPr>
        <w:footnoteReference w:id="10"/>
      </w:r>
      <w:r w:rsidR="006D372D">
        <w:t xml:space="preserve"> include</w:t>
      </w:r>
      <w:r w:rsidR="00111A7E">
        <w:t xml:space="preserve">: </w:t>
      </w:r>
    </w:p>
    <w:p w:rsidR="007A0556" w:rsidRDefault="00111A7E" w:rsidP="00A276C2">
      <w:pPr>
        <w:pStyle w:val="NoSpacing"/>
        <w:numPr>
          <w:ilvl w:val="0"/>
          <w:numId w:val="3"/>
        </w:numPr>
      </w:pPr>
      <w:r>
        <w:t>Holding on-farm trials</w:t>
      </w:r>
      <w:r w:rsidR="001864FA">
        <w:t xml:space="preserve"> – Nearly all research trials in both West Africa and East/Southern Africa are located on farm and are farmer </w:t>
      </w:r>
      <w:r w:rsidR="007A0556">
        <w:t>co-</w:t>
      </w:r>
      <w:r w:rsidR="001864FA">
        <w:t>managed</w:t>
      </w:r>
      <w:r w:rsidR="007A0556">
        <w:t xml:space="preserve"> (mother trials). Baby trials and scaling plots (Ghana) are completely farmer managed.</w:t>
      </w:r>
    </w:p>
    <w:p w:rsidR="001864FA" w:rsidRDefault="00EE4938" w:rsidP="001864FA">
      <w:pPr>
        <w:pStyle w:val="NoSpacing"/>
        <w:numPr>
          <w:ilvl w:val="0"/>
          <w:numId w:val="3"/>
        </w:numPr>
      </w:pPr>
      <w:r w:rsidRPr="00EE4938">
        <w:t>Household livelihoods approach</w:t>
      </w:r>
      <w:r w:rsidR="001864FA">
        <w:t xml:space="preserve"> – Placing</w:t>
      </w:r>
      <w:r w:rsidR="001864FA" w:rsidRPr="001864FA">
        <w:t xml:space="preserve"> people</w:t>
      </w:r>
      <w:r w:rsidR="001864FA">
        <w:t xml:space="preserve"> </w:t>
      </w:r>
      <w:r w:rsidR="005032A3">
        <w:t>(</w:t>
      </w:r>
      <w:r w:rsidR="001864FA">
        <w:t>small-holder farmers</w:t>
      </w:r>
      <w:r w:rsidR="005032A3">
        <w:t>)</w:t>
      </w:r>
      <w:r w:rsidR="001864FA" w:rsidRPr="001864FA">
        <w:t xml:space="preserve"> at the </w:t>
      </w:r>
      <w:r w:rsidR="005032A3" w:rsidRPr="001864FA">
        <w:t>center</w:t>
      </w:r>
      <w:r w:rsidR="00CE50DD">
        <w:t xml:space="preserve"> of the research framework</w:t>
      </w:r>
    </w:p>
    <w:p w:rsidR="00C630B0" w:rsidRDefault="00C630B0" w:rsidP="00C630B0">
      <w:pPr>
        <w:pStyle w:val="NoSpacing"/>
        <w:numPr>
          <w:ilvl w:val="0"/>
          <w:numId w:val="3"/>
        </w:numPr>
      </w:pPr>
      <w:r w:rsidRPr="00C630B0">
        <w:t>Using action and co-learning research models (mother-baby and</w:t>
      </w:r>
      <w:r w:rsidR="003417C2">
        <w:t xml:space="preserve"> the community technology parks approaches</w:t>
      </w:r>
      <w:r w:rsidRPr="00C630B0">
        <w:t>) through which farmers in the intervention villages and beyond can start to pick up technologies they find most suited to their needs.</w:t>
      </w:r>
    </w:p>
    <w:p w:rsidR="00EE4938" w:rsidRDefault="00EE4938" w:rsidP="006D372D">
      <w:pPr>
        <w:pStyle w:val="NoSpacing"/>
        <w:numPr>
          <w:ilvl w:val="0"/>
          <w:numId w:val="3"/>
        </w:numPr>
      </w:pPr>
      <w:r>
        <w:t>Community-based participatory research approaches</w:t>
      </w:r>
      <w:r w:rsidR="005032A3">
        <w:t xml:space="preserve"> - </w:t>
      </w:r>
      <w:r w:rsidR="005032A3" w:rsidRPr="005032A3">
        <w:t>a partnership approach to research that equitably involves, community members, organizational representatives, and researchers in all aspects of the research process and in which all partners contribute expertise and shar</w:t>
      </w:r>
      <w:r w:rsidR="00CE50DD">
        <w:t>e decision making and ownership</w:t>
      </w:r>
    </w:p>
    <w:p w:rsidR="006B048E" w:rsidRDefault="006B048E" w:rsidP="00A276C2">
      <w:pPr>
        <w:pStyle w:val="NoSpacing"/>
        <w:numPr>
          <w:ilvl w:val="0"/>
          <w:numId w:val="3"/>
        </w:numPr>
      </w:pPr>
      <w:r>
        <w:t xml:space="preserve">On a case by case basis, offering </w:t>
      </w:r>
      <w:r w:rsidR="00680382">
        <w:t>farmers</w:t>
      </w:r>
      <w:r>
        <w:t xml:space="preserve"> incentives</w:t>
      </w:r>
      <w:r w:rsidR="00680382">
        <w:t xml:space="preserve"> to f</w:t>
      </w:r>
      <w:r w:rsidR="00CE50DD">
        <w:t xml:space="preserve">acilitate the research process including </w:t>
      </w:r>
      <w:r w:rsidR="00604D8A">
        <w:t xml:space="preserve">inputs and </w:t>
      </w:r>
      <w:r w:rsidR="00CE50DD">
        <w:t xml:space="preserve">cash </w:t>
      </w:r>
      <w:r w:rsidR="007A0556">
        <w:t>for inputs</w:t>
      </w:r>
      <w:r w:rsidR="00604D8A">
        <w:t xml:space="preserve"> </w:t>
      </w:r>
    </w:p>
    <w:p w:rsidR="006D372D" w:rsidRDefault="00075715" w:rsidP="00A276C2">
      <w:pPr>
        <w:pStyle w:val="NoSpacing"/>
        <w:numPr>
          <w:ilvl w:val="0"/>
          <w:numId w:val="3"/>
        </w:numPr>
      </w:pPr>
      <w:r>
        <w:t>Farmer guide the s</w:t>
      </w:r>
      <w:r w:rsidR="006B048E" w:rsidRPr="00C2579C">
        <w:t>election and prioritization</w:t>
      </w:r>
      <w:r w:rsidR="006B048E">
        <w:t xml:space="preserve"> of research areas (mostly done through the innovation/R4D platforms</w:t>
      </w:r>
    </w:p>
    <w:p w:rsidR="006D372D" w:rsidRPr="006D372D" w:rsidRDefault="006D372D" w:rsidP="009C7FD8">
      <w:pPr>
        <w:pStyle w:val="Heading1"/>
      </w:pPr>
      <w:r w:rsidRPr="006D372D">
        <w:t>Participation in decision making</w:t>
      </w:r>
    </w:p>
    <w:p w:rsidR="004B2FF9" w:rsidRDefault="00D163A1" w:rsidP="00A276C2">
      <w:pPr>
        <w:pStyle w:val="NoSpacing"/>
      </w:pPr>
      <w:r>
        <w:t>I</w:t>
      </w:r>
      <w:r w:rsidR="00680382">
        <w:t xml:space="preserve">t is </w:t>
      </w:r>
      <w:r>
        <w:t xml:space="preserve">also </w:t>
      </w:r>
      <w:r w:rsidR="00680382">
        <w:t>important to note that engagement an</w:t>
      </w:r>
      <w:r>
        <w:t>d</w:t>
      </w:r>
      <w:r w:rsidR="00680382">
        <w:t xml:space="preserve"> participation also means that farmers are decision makers when it comes to </w:t>
      </w:r>
      <w:r>
        <w:t xml:space="preserve">certain </w:t>
      </w:r>
      <w:r w:rsidR="00680382">
        <w:t xml:space="preserve">project activities. </w:t>
      </w:r>
      <w:r w:rsidR="009E29A9">
        <w:t>In the two regions, s</w:t>
      </w:r>
      <w:r w:rsidR="00680382">
        <w:t xml:space="preserve">ome of the decisions farmers take the lead on when it comes to the research trials include: </w:t>
      </w:r>
    </w:p>
    <w:p w:rsidR="004B2FF9" w:rsidRDefault="004B2FF9" w:rsidP="004B2FF9">
      <w:pPr>
        <w:pStyle w:val="NoSpacing"/>
        <w:numPr>
          <w:ilvl w:val="0"/>
          <w:numId w:val="7"/>
        </w:numPr>
      </w:pPr>
      <w:r>
        <w:t>Deciding</w:t>
      </w:r>
      <w:r w:rsidR="009E29A9">
        <w:t xml:space="preserve"> </w:t>
      </w:r>
      <w:r w:rsidR="00680382">
        <w:t>which trials to participate in</w:t>
      </w:r>
      <w:r w:rsidR="00CE50DD">
        <w:t xml:space="preserve"> (based o</w:t>
      </w:r>
      <w:r>
        <w:t>n their interest and resources),</w:t>
      </w:r>
      <w:r w:rsidR="00CE50DD">
        <w:t xml:space="preserve"> </w:t>
      </w:r>
    </w:p>
    <w:p w:rsidR="004B2FF9" w:rsidRDefault="004B2FF9" w:rsidP="004B2FF9">
      <w:pPr>
        <w:pStyle w:val="NoSpacing"/>
        <w:numPr>
          <w:ilvl w:val="0"/>
          <w:numId w:val="7"/>
        </w:numPr>
      </w:pPr>
      <w:r>
        <w:t>Which</w:t>
      </w:r>
      <w:r w:rsidR="009E29A9">
        <w:t xml:space="preserve"> crop trial </w:t>
      </w:r>
      <w:r w:rsidR="00CE50DD">
        <w:t>v</w:t>
      </w:r>
      <w:r>
        <w:t>arieties to take part,</w:t>
      </w:r>
      <w:r w:rsidR="00CE50DD">
        <w:t xml:space="preserve"> </w:t>
      </w:r>
    </w:p>
    <w:p w:rsidR="004B2FF9" w:rsidRDefault="004B2FF9" w:rsidP="004B2FF9">
      <w:pPr>
        <w:pStyle w:val="NoSpacing"/>
        <w:numPr>
          <w:ilvl w:val="0"/>
          <w:numId w:val="7"/>
        </w:numPr>
      </w:pPr>
      <w:r>
        <w:t>The</w:t>
      </w:r>
      <w:r w:rsidR="009E29A9">
        <w:t xml:space="preserve"> best </w:t>
      </w:r>
      <w:r w:rsidR="00CE50DD">
        <w:t>p</w:t>
      </w:r>
      <w:r w:rsidR="00CE50DD" w:rsidRPr="00CE50DD">
        <w:t>lanting</w:t>
      </w:r>
      <w:r w:rsidR="00CE50DD">
        <w:t>, harvest or weeding</w:t>
      </w:r>
      <w:r w:rsidR="00CE50DD" w:rsidRPr="00CE50DD">
        <w:t xml:space="preserve"> time</w:t>
      </w:r>
      <w:r>
        <w:t>,</w:t>
      </w:r>
    </w:p>
    <w:p w:rsidR="004B2FF9" w:rsidRDefault="004B2FF9" w:rsidP="004B2FF9">
      <w:pPr>
        <w:pStyle w:val="NoSpacing"/>
        <w:numPr>
          <w:ilvl w:val="0"/>
          <w:numId w:val="7"/>
        </w:numPr>
      </w:pPr>
      <w:r>
        <w:t>The</w:t>
      </w:r>
      <w:r w:rsidR="00CE50DD">
        <w:t xml:space="preserve"> ide</w:t>
      </w:r>
      <w:r w:rsidR="00D163A1">
        <w:t xml:space="preserve">al </w:t>
      </w:r>
      <w:r w:rsidR="009E29A9">
        <w:t>dates for holding trainings</w:t>
      </w:r>
      <w:r>
        <w:t>, and</w:t>
      </w:r>
      <w:r w:rsidR="009E29A9">
        <w:t xml:space="preserve"> </w:t>
      </w:r>
    </w:p>
    <w:p w:rsidR="009E29A9" w:rsidRDefault="004B2FF9" w:rsidP="004B2FF9">
      <w:pPr>
        <w:pStyle w:val="NoSpacing"/>
        <w:numPr>
          <w:ilvl w:val="0"/>
          <w:numId w:val="7"/>
        </w:numPr>
      </w:pPr>
      <w:r>
        <w:lastRenderedPageBreak/>
        <w:t>How</w:t>
      </w:r>
      <w:r w:rsidR="009E29A9">
        <w:t xml:space="preserve"> to store the yields from the trial plots</w:t>
      </w:r>
      <w:r w:rsidR="00D163A1">
        <w:t xml:space="preserve">. </w:t>
      </w:r>
    </w:p>
    <w:p w:rsidR="009E29A9" w:rsidRDefault="009E29A9" w:rsidP="00A276C2">
      <w:pPr>
        <w:pStyle w:val="NoSpacing"/>
      </w:pPr>
    </w:p>
    <w:p w:rsidR="00823FC1" w:rsidRDefault="009E29A9" w:rsidP="00A276C2">
      <w:pPr>
        <w:pStyle w:val="NoSpacing"/>
      </w:pPr>
      <w:r>
        <w:t>The engagement of farmers by the project team also lead</w:t>
      </w:r>
      <w:r w:rsidR="004B2FF9">
        <w:t>s</w:t>
      </w:r>
      <w:r>
        <w:t xml:space="preserve"> to farmers getting certain </w:t>
      </w:r>
      <w:r w:rsidR="00680382">
        <w:t xml:space="preserve">extra benefits including: keeping </w:t>
      </w:r>
      <w:r w:rsidR="00680382" w:rsidRPr="00680382">
        <w:t>yields</w:t>
      </w:r>
      <w:r w:rsidR="00680382">
        <w:t xml:space="preserve"> from the trials</w:t>
      </w:r>
      <w:r w:rsidR="00D163A1">
        <w:t xml:space="preserve"> and</w:t>
      </w:r>
      <w:r w:rsidR="00CE50DD">
        <w:t xml:space="preserve"> a</w:t>
      </w:r>
      <w:r w:rsidR="00CE50DD" w:rsidRPr="00CE50DD">
        <w:t>ccess to purchase additional seed of improved varieties</w:t>
      </w:r>
      <w:r w:rsidR="00D163A1">
        <w:t>.</w:t>
      </w:r>
      <w:r>
        <w:t xml:space="preserve"> </w:t>
      </w:r>
    </w:p>
    <w:p w:rsidR="006D372D" w:rsidRPr="006D372D" w:rsidRDefault="006D372D" w:rsidP="009C7FD8">
      <w:pPr>
        <w:pStyle w:val="Heading1"/>
      </w:pPr>
      <w:r w:rsidRPr="006D372D">
        <w:t>Farmers’ contribution to the projects</w:t>
      </w:r>
    </w:p>
    <w:p w:rsidR="00EE4938" w:rsidRDefault="00823FC1" w:rsidP="00A276C2">
      <w:pPr>
        <w:pStyle w:val="NoSpacing"/>
      </w:pPr>
      <w:r>
        <w:t>Far</w:t>
      </w:r>
      <w:r w:rsidR="009E29A9">
        <w:t xml:space="preserve">mers involved with the project also in some cases contribute (in kind) to the project.  </w:t>
      </w:r>
      <w:proofErr w:type="gramStart"/>
      <w:r w:rsidR="006D372D">
        <w:t>Annex</w:t>
      </w:r>
      <w:r w:rsidR="00075715">
        <w:t xml:space="preserve"> </w:t>
      </w:r>
      <w:r w:rsidR="00131013">
        <w:t xml:space="preserve">1 and 2 in the annexes </w:t>
      </w:r>
      <w:r w:rsidR="00504E3D">
        <w:t>quantify</w:t>
      </w:r>
      <w:proofErr w:type="gramEnd"/>
      <w:r w:rsidR="00504E3D">
        <w:t xml:space="preserve"> </w:t>
      </w:r>
      <w:r w:rsidR="00075715">
        <w:t xml:space="preserve">the </w:t>
      </w:r>
      <w:r w:rsidR="00504E3D">
        <w:t xml:space="preserve">contributions </w:t>
      </w:r>
      <w:r w:rsidR="00FA527F">
        <w:t>in terms of time and land by farmers</w:t>
      </w:r>
      <w:r w:rsidR="00075715">
        <w:t xml:space="preserve"> directly involved in Africa RISING trials in the two regions</w:t>
      </w:r>
      <w:r w:rsidR="00504E3D">
        <w:t>.</w:t>
      </w:r>
      <w:r w:rsidR="00075715">
        <w:t xml:space="preserve"> </w:t>
      </w:r>
    </w:p>
    <w:p w:rsidR="006D372D" w:rsidRPr="006D372D" w:rsidRDefault="006D372D" w:rsidP="009C7FD8">
      <w:pPr>
        <w:pStyle w:val="Heading1"/>
      </w:pPr>
      <w:r w:rsidRPr="006D372D">
        <w:t>Mon</w:t>
      </w:r>
      <w:bookmarkStart w:id="0" w:name="_GoBack"/>
      <w:bookmarkEnd w:id="0"/>
      <w:r w:rsidRPr="006D372D">
        <w:t>itoring and evaluation</w:t>
      </w:r>
      <w:r w:rsidR="004B2FF9">
        <w:t xml:space="preserve"> of farmer engagement and participation</w:t>
      </w:r>
    </w:p>
    <w:p w:rsidR="00C630B0" w:rsidRDefault="00C630B0" w:rsidP="00A276C2">
      <w:pPr>
        <w:pStyle w:val="NoSpacing"/>
      </w:pPr>
    </w:p>
    <w:p w:rsidR="00C630B0" w:rsidRDefault="00C630B0" w:rsidP="00A276C2">
      <w:pPr>
        <w:pStyle w:val="NoSpacing"/>
      </w:pPr>
    </w:p>
    <w:p w:rsidR="000B30D0" w:rsidRDefault="000B30D0" w:rsidP="00F23566">
      <w:pPr>
        <w:pStyle w:val="NoSpacing"/>
      </w:pPr>
    </w:p>
    <w:p w:rsidR="00F13543" w:rsidRDefault="00F13543" w:rsidP="00F23566">
      <w:pPr>
        <w:pStyle w:val="NoSpacing"/>
      </w:pPr>
    </w:p>
    <w:p w:rsidR="000B30D0" w:rsidRDefault="000B30D0" w:rsidP="00F23566">
      <w:pPr>
        <w:pStyle w:val="NoSpacing"/>
      </w:pPr>
    </w:p>
    <w:p w:rsidR="000B30D0" w:rsidRDefault="000B30D0" w:rsidP="00F23566">
      <w:pPr>
        <w:pStyle w:val="NoSpacing"/>
      </w:pPr>
    </w:p>
    <w:p w:rsidR="000B30D0" w:rsidRDefault="000B30D0" w:rsidP="00F23566">
      <w:pPr>
        <w:pStyle w:val="NoSpacing"/>
      </w:pPr>
    </w:p>
    <w:p w:rsidR="000B30D0" w:rsidRDefault="000B30D0" w:rsidP="00F23566">
      <w:pPr>
        <w:pStyle w:val="NoSpacing"/>
      </w:pPr>
    </w:p>
    <w:p w:rsidR="000B30D0" w:rsidRDefault="000B30D0" w:rsidP="00F23566">
      <w:pPr>
        <w:pStyle w:val="NoSpacing"/>
      </w:pPr>
    </w:p>
    <w:p w:rsidR="000B30D0" w:rsidRDefault="000B30D0" w:rsidP="00F23566">
      <w:pPr>
        <w:pStyle w:val="NoSpacing"/>
      </w:pPr>
    </w:p>
    <w:p w:rsidR="000B30D0" w:rsidRDefault="000B30D0" w:rsidP="00F23566">
      <w:pPr>
        <w:pStyle w:val="NoSpacing"/>
      </w:pPr>
    </w:p>
    <w:p w:rsidR="000B30D0" w:rsidRDefault="000B30D0" w:rsidP="00F23566">
      <w:pPr>
        <w:pStyle w:val="NoSpacing"/>
      </w:pPr>
    </w:p>
    <w:p w:rsidR="000B30D0" w:rsidRDefault="000B30D0" w:rsidP="00F23566">
      <w:pPr>
        <w:pStyle w:val="NoSpacing"/>
      </w:pPr>
    </w:p>
    <w:p w:rsidR="000B30D0" w:rsidRDefault="000B30D0" w:rsidP="00F23566">
      <w:pPr>
        <w:pStyle w:val="NoSpacing"/>
      </w:pPr>
    </w:p>
    <w:p w:rsidR="000B30D0" w:rsidRDefault="000B30D0" w:rsidP="00F23566">
      <w:pPr>
        <w:pStyle w:val="NoSpacing"/>
      </w:pPr>
    </w:p>
    <w:p w:rsidR="000B30D0" w:rsidRDefault="000B30D0" w:rsidP="00F23566">
      <w:pPr>
        <w:pStyle w:val="NoSpacing"/>
      </w:pPr>
    </w:p>
    <w:p w:rsidR="000B30D0" w:rsidRDefault="000B30D0" w:rsidP="00F23566">
      <w:pPr>
        <w:pStyle w:val="NoSpacing"/>
      </w:pPr>
    </w:p>
    <w:p w:rsidR="000B30D0" w:rsidRDefault="000B30D0" w:rsidP="00F23566">
      <w:pPr>
        <w:pStyle w:val="NoSpacing"/>
      </w:pPr>
    </w:p>
    <w:p w:rsidR="000B30D0" w:rsidRDefault="000B30D0" w:rsidP="00F23566">
      <w:pPr>
        <w:pStyle w:val="NoSpacing"/>
      </w:pPr>
    </w:p>
    <w:p w:rsidR="000B30D0" w:rsidRDefault="000B30D0" w:rsidP="00F23566">
      <w:pPr>
        <w:pStyle w:val="NoSpacing"/>
      </w:pPr>
    </w:p>
    <w:p w:rsidR="000B30D0" w:rsidRDefault="000B30D0" w:rsidP="00F23566">
      <w:pPr>
        <w:pStyle w:val="NoSpacing"/>
      </w:pPr>
    </w:p>
    <w:p w:rsidR="00323247" w:rsidRDefault="00323247" w:rsidP="00F23566">
      <w:pPr>
        <w:pStyle w:val="NoSpacing"/>
        <w:sectPr w:rsidR="00323247">
          <w:footerReference w:type="default" r:id="rId9"/>
          <w:pgSz w:w="12240" w:h="15840"/>
          <w:pgMar w:top="1440" w:right="1440" w:bottom="1440" w:left="1440" w:header="720" w:footer="720" w:gutter="0"/>
          <w:cols w:space="720"/>
          <w:docGrid w:linePitch="360"/>
        </w:sectPr>
      </w:pPr>
    </w:p>
    <w:p w:rsidR="000B30D0" w:rsidRPr="000B30D0" w:rsidRDefault="000B30D0" w:rsidP="00F23566">
      <w:pPr>
        <w:pStyle w:val="NoSpacing"/>
        <w:rPr>
          <w:b/>
          <w:sz w:val="28"/>
          <w:szCs w:val="28"/>
        </w:rPr>
      </w:pPr>
      <w:r w:rsidRPr="000B30D0">
        <w:rPr>
          <w:b/>
          <w:sz w:val="28"/>
          <w:szCs w:val="28"/>
        </w:rPr>
        <w:lastRenderedPageBreak/>
        <w:t xml:space="preserve">Annexes </w:t>
      </w:r>
    </w:p>
    <w:p w:rsidR="00323247" w:rsidRDefault="00323247" w:rsidP="00323247">
      <w:pPr>
        <w:pStyle w:val="NoSpacing"/>
      </w:pPr>
    </w:p>
    <w:p w:rsidR="00323247" w:rsidRDefault="004B2FF9" w:rsidP="00323247">
      <w:pPr>
        <w:pStyle w:val="NoSpacing"/>
      </w:pPr>
      <w:r>
        <w:rPr>
          <w:b/>
        </w:rPr>
        <w:t>Annex</w:t>
      </w:r>
      <w:r w:rsidR="00323247" w:rsidRPr="00997A47">
        <w:rPr>
          <w:b/>
        </w:rPr>
        <w:t xml:space="preserve"> 1:</w:t>
      </w:r>
      <w:r w:rsidR="00323247">
        <w:t xml:space="preserve">  Farmer contribution</w:t>
      </w:r>
      <w:r w:rsidR="00323247" w:rsidRPr="00997A47">
        <w:t xml:space="preserve"> </w:t>
      </w:r>
      <w:r w:rsidR="00323247">
        <w:t xml:space="preserve">to Africa RISING ESA </w:t>
      </w:r>
    </w:p>
    <w:tbl>
      <w:tblPr>
        <w:tblStyle w:val="TableGrid"/>
        <w:tblW w:w="13320" w:type="dxa"/>
        <w:tblInd w:w="-72" w:type="dxa"/>
        <w:tblLayout w:type="fixed"/>
        <w:tblLook w:val="04A0" w:firstRow="1" w:lastRow="0" w:firstColumn="1" w:lastColumn="0" w:noHBand="0" w:noVBand="1"/>
      </w:tblPr>
      <w:tblGrid>
        <w:gridCol w:w="2340"/>
        <w:gridCol w:w="2430"/>
        <w:gridCol w:w="2430"/>
        <w:gridCol w:w="1710"/>
        <w:gridCol w:w="2160"/>
        <w:gridCol w:w="2250"/>
      </w:tblGrid>
      <w:tr w:rsidR="00323247" w:rsidTr="00323247">
        <w:trPr>
          <w:tblHeader/>
        </w:trPr>
        <w:tc>
          <w:tcPr>
            <w:tcW w:w="2340" w:type="dxa"/>
            <w:shd w:val="clear" w:color="auto" w:fill="002060"/>
          </w:tcPr>
          <w:p w:rsidR="00323247" w:rsidRDefault="00323247" w:rsidP="00EB3D38">
            <w:pPr>
              <w:pStyle w:val="NoSpacing"/>
            </w:pPr>
            <w:r>
              <w:t xml:space="preserve">Research team (where applicable) </w:t>
            </w:r>
          </w:p>
        </w:tc>
        <w:tc>
          <w:tcPr>
            <w:tcW w:w="2430" w:type="dxa"/>
            <w:shd w:val="clear" w:color="auto" w:fill="002060"/>
          </w:tcPr>
          <w:p w:rsidR="00323247" w:rsidRDefault="00323247" w:rsidP="00EB3D38">
            <w:pPr>
              <w:pStyle w:val="NoSpacing"/>
            </w:pPr>
            <w:r>
              <w:t>Project District</w:t>
            </w:r>
          </w:p>
        </w:tc>
        <w:tc>
          <w:tcPr>
            <w:tcW w:w="2430" w:type="dxa"/>
            <w:shd w:val="clear" w:color="auto" w:fill="002060"/>
          </w:tcPr>
          <w:p w:rsidR="00323247" w:rsidRDefault="00323247" w:rsidP="00EB3D38">
            <w:pPr>
              <w:pStyle w:val="NoSpacing"/>
            </w:pPr>
            <w:r>
              <w:t>Village/EPA/ Community</w:t>
            </w:r>
          </w:p>
        </w:tc>
        <w:tc>
          <w:tcPr>
            <w:tcW w:w="1710" w:type="dxa"/>
            <w:shd w:val="clear" w:color="auto" w:fill="002060"/>
          </w:tcPr>
          <w:p w:rsidR="00323247" w:rsidRDefault="00323247" w:rsidP="00EB3D38">
            <w:pPr>
              <w:pStyle w:val="NoSpacing"/>
            </w:pPr>
            <w:r>
              <w:t>No. of farmers</w:t>
            </w:r>
          </w:p>
        </w:tc>
        <w:tc>
          <w:tcPr>
            <w:tcW w:w="2160" w:type="dxa"/>
            <w:shd w:val="clear" w:color="auto" w:fill="002060"/>
          </w:tcPr>
          <w:p w:rsidR="00323247" w:rsidRDefault="00323247" w:rsidP="00EB3D38">
            <w:pPr>
              <w:pStyle w:val="NoSpacing"/>
            </w:pPr>
            <w:r>
              <w:t>Time put in by each farmer to AR trials</w:t>
            </w:r>
          </w:p>
        </w:tc>
        <w:tc>
          <w:tcPr>
            <w:tcW w:w="2250" w:type="dxa"/>
            <w:shd w:val="clear" w:color="auto" w:fill="002060"/>
          </w:tcPr>
          <w:p w:rsidR="00323247" w:rsidRDefault="00FF2ED3" w:rsidP="00EB3D38">
            <w:pPr>
              <w:pStyle w:val="NoSpacing"/>
            </w:pPr>
            <w:r>
              <w:t>Total l</w:t>
            </w:r>
            <w:r w:rsidR="00323247">
              <w:t xml:space="preserve">and </w:t>
            </w:r>
            <w:r>
              <w:t xml:space="preserve">offered </w:t>
            </w:r>
            <w:r w:rsidR="00323247">
              <w:t>by farmers for AR trials (acres)</w:t>
            </w:r>
          </w:p>
        </w:tc>
      </w:tr>
      <w:tr w:rsidR="00323247" w:rsidTr="00323247">
        <w:tc>
          <w:tcPr>
            <w:tcW w:w="13320" w:type="dxa"/>
            <w:gridSpan w:val="6"/>
            <w:shd w:val="clear" w:color="auto" w:fill="E36C0A" w:themeFill="accent6" w:themeFillShade="BF"/>
            <w:vAlign w:val="center"/>
          </w:tcPr>
          <w:p w:rsidR="00323247" w:rsidRDefault="00323247" w:rsidP="00EB3D38">
            <w:pPr>
              <w:pStyle w:val="NoSpacing"/>
              <w:jc w:val="center"/>
            </w:pPr>
            <w:r w:rsidRPr="00997A47">
              <w:rPr>
                <w:b/>
                <w:color w:val="FFFFFF" w:themeColor="background1"/>
              </w:rPr>
              <w:t>Tanzania</w:t>
            </w:r>
          </w:p>
        </w:tc>
      </w:tr>
      <w:tr w:rsidR="00323247" w:rsidTr="00323247">
        <w:tc>
          <w:tcPr>
            <w:tcW w:w="2340" w:type="dxa"/>
            <w:vMerge w:val="restart"/>
          </w:tcPr>
          <w:p w:rsidR="00323247" w:rsidRDefault="00323247" w:rsidP="00EB3D38">
            <w:pPr>
              <w:pStyle w:val="NoSpacing"/>
            </w:pPr>
            <w:r>
              <w:t>Post-harvest research team</w:t>
            </w:r>
          </w:p>
        </w:tc>
        <w:tc>
          <w:tcPr>
            <w:tcW w:w="2430" w:type="dxa"/>
            <w:vMerge w:val="restart"/>
          </w:tcPr>
          <w:p w:rsidR="00323247" w:rsidRDefault="00323247" w:rsidP="00EB3D38">
            <w:pPr>
              <w:pStyle w:val="NoSpacing"/>
            </w:pPr>
            <w:r>
              <w:t>Babati District</w:t>
            </w:r>
          </w:p>
        </w:tc>
        <w:tc>
          <w:tcPr>
            <w:tcW w:w="2430" w:type="dxa"/>
          </w:tcPr>
          <w:p w:rsidR="00323247" w:rsidRDefault="00323247" w:rsidP="00EB3D38">
            <w:pPr>
              <w:pStyle w:val="NoSpacing"/>
            </w:pPr>
            <w:r>
              <w:t>Long Village</w:t>
            </w:r>
          </w:p>
        </w:tc>
        <w:tc>
          <w:tcPr>
            <w:tcW w:w="1710" w:type="dxa"/>
          </w:tcPr>
          <w:p w:rsidR="00323247" w:rsidRDefault="00323247" w:rsidP="00EB3D38">
            <w:pPr>
              <w:pStyle w:val="NoSpacing"/>
            </w:pPr>
            <w:r>
              <w:t>65</w:t>
            </w:r>
          </w:p>
        </w:tc>
        <w:tc>
          <w:tcPr>
            <w:tcW w:w="2160" w:type="dxa"/>
            <w:vMerge w:val="restart"/>
          </w:tcPr>
          <w:p w:rsidR="00323247" w:rsidRDefault="00323247" w:rsidP="00EB3D38">
            <w:pPr>
              <w:pStyle w:val="NoSpacing"/>
            </w:pPr>
            <w:r>
              <w:t>16 hours per week</w:t>
            </w:r>
          </w:p>
        </w:tc>
        <w:tc>
          <w:tcPr>
            <w:tcW w:w="2250" w:type="dxa"/>
          </w:tcPr>
          <w:p w:rsidR="00323247" w:rsidRDefault="00323247" w:rsidP="00EB3D38">
            <w:pPr>
              <w:pStyle w:val="NoSpacing"/>
            </w:pPr>
            <w:r>
              <w:t>-</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Sabillo Village</w:t>
            </w:r>
          </w:p>
        </w:tc>
        <w:tc>
          <w:tcPr>
            <w:tcW w:w="1710" w:type="dxa"/>
          </w:tcPr>
          <w:p w:rsidR="00323247" w:rsidRDefault="00323247" w:rsidP="00EB3D38">
            <w:pPr>
              <w:pStyle w:val="NoSpacing"/>
            </w:pPr>
            <w:r>
              <w:t>63</w:t>
            </w:r>
          </w:p>
        </w:tc>
        <w:tc>
          <w:tcPr>
            <w:tcW w:w="2160" w:type="dxa"/>
            <w:vMerge/>
          </w:tcPr>
          <w:p w:rsidR="00323247" w:rsidRDefault="00323247" w:rsidP="00EB3D38">
            <w:pPr>
              <w:pStyle w:val="NoSpacing"/>
            </w:pPr>
          </w:p>
        </w:tc>
        <w:tc>
          <w:tcPr>
            <w:tcW w:w="2250" w:type="dxa"/>
          </w:tcPr>
          <w:p w:rsidR="00323247" w:rsidRDefault="00323247" w:rsidP="00EB3D38">
            <w:pPr>
              <w:pStyle w:val="NoSpacing"/>
            </w:pPr>
            <w:r>
              <w:t>-</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Seloto Village</w:t>
            </w:r>
          </w:p>
        </w:tc>
        <w:tc>
          <w:tcPr>
            <w:tcW w:w="1710" w:type="dxa"/>
          </w:tcPr>
          <w:p w:rsidR="00323247" w:rsidRDefault="00323247" w:rsidP="00EB3D38">
            <w:pPr>
              <w:pStyle w:val="NoSpacing"/>
            </w:pPr>
            <w:r>
              <w:t>65</w:t>
            </w:r>
          </w:p>
        </w:tc>
        <w:tc>
          <w:tcPr>
            <w:tcW w:w="2160" w:type="dxa"/>
            <w:vMerge/>
          </w:tcPr>
          <w:p w:rsidR="00323247" w:rsidRDefault="00323247" w:rsidP="00EB3D38">
            <w:pPr>
              <w:pStyle w:val="NoSpacing"/>
            </w:pPr>
          </w:p>
        </w:tc>
        <w:tc>
          <w:tcPr>
            <w:tcW w:w="2250" w:type="dxa"/>
          </w:tcPr>
          <w:p w:rsidR="00323247" w:rsidRDefault="00323247" w:rsidP="00EB3D38">
            <w:pPr>
              <w:pStyle w:val="NoSpacing"/>
            </w:pPr>
            <w:r>
              <w:t>-</w:t>
            </w:r>
          </w:p>
        </w:tc>
      </w:tr>
      <w:tr w:rsidR="00323247" w:rsidTr="00323247">
        <w:tc>
          <w:tcPr>
            <w:tcW w:w="2340" w:type="dxa"/>
            <w:vMerge/>
          </w:tcPr>
          <w:p w:rsidR="00323247" w:rsidRDefault="00323247" w:rsidP="00EB3D38">
            <w:pPr>
              <w:pStyle w:val="NoSpacing"/>
            </w:pPr>
          </w:p>
        </w:tc>
        <w:tc>
          <w:tcPr>
            <w:tcW w:w="10980" w:type="dxa"/>
            <w:gridSpan w:val="5"/>
          </w:tcPr>
          <w:p w:rsidR="00323247" w:rsidRDefault="00323247" w:rsidP="00EB3D38">
            <w:pPr>
              <w:pStyle w:val="NoSpacing"/>
            </w:pPr>
          </w:p>
        </w:tc>
      </w:tr>
      <w:tr w:rsidR="00323247" w:rsidTr="00323247">
        <w:tc>
          <w:tcPr>
            <w:tcW w:w="2340" w:type="dxa"/>
            <w:vMerge/>
          </w:tcPr>
          <w:p w:rsidR="00323247" w:rsidRDefault="00323247" w:rsidP="00EB3D38">
            <w:pPr>
              <w:pStyle w:val="NoSpacing"/>
            </w:pPr>
          </w:p>
        </w:tc>
        <w:tc>
          <w:tcPr>
            <w:tcW w:w="2430" w:type="dxa"/>
            <w:vMerge w:val="restart"/>
          </w:tcPr>
          <w:p w:rsidR="00323247" w:rsidRDefault="00323247" w:rsidP="00EB3D38">
            <w:pPr>
              <w:pStyle w:val="NoSpacing"/>
            </w:pPr>
            <w:r>
              <w:t>Kongwa &amp; Kiteto Districts</w:t>
            </w:r>
          </w:p>
        </w:tc>
        <w:tc>
          <w:tcPr>
            <w:tcW w:w="2430" w:type="dxa"/>
          </w:tcPr>
          <w:p w:rsidR="00323247" w:rsidRDefault="00323247" w:rsidP="00EB3D38">
            <w:pPr>
              <w:pStyle w:val="NoSpacing"/>
            </w:pPr>
            <w:r>
              <w:t>Ndurugumi Village</w:t>
            </w:r>
          </w:p>
        </w:tc>
        <w:tc>
          <w:tcPr>
            <w:tcW w:w="1710" w:type="dxa"/>
          </w:tcPr>
          <w:p w:rsidR="00323247" w:rsidRDefault="00323247" w:rsidP="00EB3D38">
            <w:pPr>
              <w:pStyle w:val="NoSpacing"/>
            </w:pPr>
            <w:r>
              <w:t>40</w:t>
            </w:r>
          </w:p>
        </w:tc>
        <w:tc>
          <w:tcPr>
            <w:tcW w:w="2160" w:type="dxa"/>
            <w:vMerge w:val="restart"/>
          </w:tcPr>
          <w:p w:rsidR="00323247" w:rsidRDefault="00323247" w:rsidP="00EB3D38">
            <w:pPr>
              <w:pStyle w:val="NoSpacing"/>
            </w:pPr>
            <w:r>
              <w:t>14 hours per week</w:t>
            </w:r>
          </w:p>
        </w:tc>
        <w:tc>
          <w:tcPr>
            <w:tcW w:w="2250" w:type="dxa"/>
          </w:tcPr>
          <w:p w:rsidR="00323247" w:rsidRDefault="00323247" w:rsidP="00EB3D38">
            <w:pPr>
              <w:pStyle w:val="NoSpacing"/>
            </w:pPr>
            <w:r>
              <w:t>-</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Vihingo Village</w:t>
            </w:r>
          </w:p>
        </w:tc>
        <w:tc>
          <w:tcPr>
            <w:tcW w:w="1710" w:type="dxa"/>
          </w:tcPr>
          <w:p w:rsidR="00323247" w:rsidRDefault="00323247" w:rsidP="00EB3D38">
            <w:pPr>
              <w:pStyle w:val="NoSpacing"/>
            </w:pPr>
            <w:r>
              <w:t>37</w:t>
            </w:r>
          </w:p>
        </w:tc>
        <w:tc>
          <w:tcPr>
            <w:tcW w:w="2160" w:type="dxa"/>
            <w:vMerge/>
          </w:tcPr>
          <w:p w:rsidR="00323247" w:rsidRDefault="00323247" w:rsidP="00EB3D38">
            <w:pPr>
              <w:pStyle w:val="NoSpacing"/>
            </w:pPr>
          </w:p>
        </w:tc>
        <w:tc>
          <w:tcPr>
            <w:tcW w:w="2250" w:type="dxa"/>
          </w:tcPr>
          <w:p w:rsidR="00323247" w:rsidRDefault="00323247" w:rsidP="00EB3D38">
            <w:pPr>
              <w:pStyle w:val="NoSpacing"/>
            </w:pPr>
            <w:r>
              <w:t>-</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Kiperesa Village</w:t>
            </w:r>
          </w:p>
        </w:tc>
        <w:tc>
          <w:tcPr>
            <w:tcW w:w="1710" w:type="dxa"/>
          </w:tcPr>
          <w:p w:rsidR="00323247" w:rsidRDefault="00323247" w:rsidP="00EB3D38">
            <w:pPr>
              <w:pStyle w:val="NoSpacing"/>
            </w:pPr>
            <w:r>
              <w:t>24</w:t>
            </w:r>
          </w:p>
        </w:tc>
        <w:tc>
          <w:tcPr>
            <w:tcW w:w="2160" w:type="dxa"/>
            <w:vMerge/>
          </w:tcPr>
          <w:p w:rsidR="00323247" w:rsidRDefault="00323247" w:rsidP="00EB3D38">
            <w:pPr>
              <w:pStyle w:val="NoSpacing"/>
            </w:pPr>
          </w:p>
        </w:tc>
        <w:tc>
          <w:tcPr>
            <w:tcW w:w="2250" w:type="dxa"/>
          </w:tcPr>
          <w:p w:rsidR="00323247" w:rsidRDefault="00323247" w:rsidP="00EB3D38">
            <w:pPr>
              <w:pStyle w:val="NoSpacing"/>
            </w:pPr>
            <w:r>
              <w:t>-</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 xml:space="preserve">Ngipa Village </w:t>
            </w:r>
          </w:p>
        </w:tc>
        <w:tc>
          <w:tcPr>
            <w:tcW w:w="1710" w:type="dxa"/>
          </w:tcPr>
          <w:p w:rsidR="00323247" w:rsidRDefault="00323247" w:rsidP="00EB3D38">
            <w:pPr>
              <w:pStyle w:val="NoSpacing"/>
            </w:pPr>
            <w:r>
              <w:t>19</w:t>
            </w:r>
          </w:p>
        </w:tc>
        <w:tc>
          <w:tcPr>
            <w:tcW w:w="2160" w:type="dxa"/>
            <w:vMerge/>
          </w:tcPr>
          <w:p w:rsidR="00323247" w:rsidRDefault="00323247" w:rsidP="00EB3D38">
            <w:pPr>
              <w:pStyle w:val="NoSpacing"/>
            </w:pPr>
          </w:p>
        </w:tc>
        <w:tc>
          <w:tcPr>
            <w:tcW w:w="2250" w:type="dxa"/>
          </w:tcPr>
          <w:p w:rsidR="00323247" w:rsidRDefault="00323247" w:rsidP="00EB3D38">
            <w:pPr>
              <w:pStyle w:val="NoSpacing"/>
            </w:pPr>
            <w:r>
              <w:t>-</w:t>
            </w:r>
          </w:p>
        </w:tc>
      </w:tr>
      <w:tr w:rsidR="00323247" w:rsidTr="00323247">
        <w:tc>
          <w:tcPr>
            <w:tcW w:w="2340" w:type="dxa"/>
          </w:tcPr>
          <w:p w:rsidR="00323247" w:rsidRDefault="00323247" w:rsidP="00EB3D38">
            <w:pPr>
              <w:pStyle w:val="NoSpacing"/>
            </w:pPr>
          </w:p>
        </w:tc>
        <w:tc>
          <w:tcPr>
            <w:tcW w:w="10980" w:type="dxa"/>
            <w:gridSpan w:val="5"/>
          </w:tcPr>
          <w:p w:rsidR="00323247" w:rsidRDefault="00323247" w:rsidP="00EB3D38">
            <w:pPr>
              <w:pStyle w:val="NoSpacing"/>
            </w:pPr>
          </w:p>
        </w:tc>
      </w:tr>
      <w:tr w:rsidR="00323247" w:rsidTr="00323247">
        <w:tc>
          <w:tcPr>
            <w:tcW w:w="2340" w:type="dxa"/>
            <w:vMerge w:val="restart"/>
          </w:tcPr>
          <w:p w:rsidR="00323247" w:rsidRDefault="00323247" w:rsidP="00EB3D38">
            <w:pPr>
              <w:pStyle w:val="NoSpacing"/>
            </w:pPr>
            <w:r>
              <w:t>Crop management efficiency research team</w:t>
            </w:r>
          </w:p>
        </w:tc>
        <w:tc>
          <w:tcPr>
            <w:tcW w:w="2430" w:type="dxa"/>
            <w:vMerge w:val="restart"/>
          </w:tcPr>
          <w:p w:rsidR="00323247" w:rsidRDefault="00323247" w:rsidP="00EB3D38">
            <w:pPr>
              <w:pStyle w:val="NoSpacing"/>
            </w:pPr>
            <w:r>
              <w:t>Babati District</w:t>
            </w:r>
          </w:p>
        </w:tc>
        <w:tc>
          <w:tcPr>
            <w:tcW w:w="2430" w:type="dxa"/>
          </w:tcPr>
          <w:p w:rsidR="00323247" w:rsidRDefault="00323247" w:rsidP="00EB3D38">
            <w:pPr>
              <w:pStyle w:val="NoSpacing"/>
            </w:pPr>
            <w:r>
              <w:t>Seloto</w:t>
            </w:r>
          </w:p>
        </w:tc>
        <w:tc>
          <w:tcPr>
            <w:tcW w:w="1710" w:type="dxa"/>
          </w:tcPr>
          <w:p w:rsidR="00323247" w:rsidRDefault="00323247" w:rsidP="00EB3D38">
            <w:pPr>
              <w:pStyle w:val="NoSpacing"/>
            </w:pPr>
            <w:r>
              <w:t>4</w:t>
            </w:r>
          </w:p>
        </w:tc>
        <w:tc>
          <w:tcPr>
            <w:tcW w:w="2160" w:type="dxa"/>
            <w:vMerge w:val="restart"/>
          </w:tcPr>
          <w:p w:rsidR="00323247" w:rsidRDefault="00323247" w:rsidP="00EB3D38">
            <w:pPr>
              <w:pStyle w:val="NoSpacing"/>
            </w:pPr>
            <w:r>
              <w:t>2 hours per week</w:t>
            </w:r>
          </w:p>
        </w:tc>
        <w:tc>
          <w:tcPr>
            <w:tcW w:w="2250" w:type="dxa"/>
          </w:tcPr>
          <w:p w:rsidR="00323247" w:rsidRDefault="00323247" w:rsidP="00EB3D38">
            <w:pPr>
              <w:pStyle w:val="NoSpacing"/>
            </w:pPr>
            <w:r>
              <w:t>4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Long</w:t>
            </w:r>
          </w:p>
        </w:tc>
        <w:tc>
          <w:tcPr>
            <w:tcW w:w="1710" w:type="dxa"/>
          </w:tcPr>
          <w:p w:rsidR="00323247" w:rsidRDefault="00323247" w:rsidP="00EB3D38">
            <w:pPr>
              <w:pStyle w:val="NoSpacing"/>
            </w:pPr>
            <w:r>
              <w:t>3</w:t>
            </w:r>
          </w:p>
        </w:tc>
        <w:tc>
          <w:tcPr>
            <w:tcW w:w="2160" w:type="dxa"/>
            <w:vMerge/>
          </w:tcPr>
          <w:p w:rsidR="00323247" w:rsidRDefault="00323247" w:rsidP="00EB3D38">
            <w:pPr>
              <w:pStyle w:val="NoSpacing"/>
            </w:pPr>
          </w:p>
        </w:tc>
        <w:tc>
          <w:tcPr>
            <w:tcW w:w="2250" w:type="dxa"/>
          </w:tcPr>
          <w:p w:rsidR="00323247" w:rsidRDefault="00323247" w:rsidP="00EB3D38">
            <w:pPr>
              <w:pStyle w:val="NoSpacing"/>
            </w:pPr>
            <w:r>
              <w:t>3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Sabillo</w:t>
            </w:r>
          </w:p>
        </w:tc>
        <w:tc>
          <w:tcPr>
            <w:tcW w:w="1710" w:type="dxa"/>
          </w:tcPr>
          <w:p w:rsidR="00323247" w:rsidRDefault="00323247" w:rsidP="00EB3D38">
            <w:pPr>
              <w:pStyle w:val="NoSpacing"/>
            </w:pPr>
            <w:r>
              <w:t>3</w:t>
            </w:r>
          </w:p>
        </w:tc>
        <w:tc>
          <w:tcPr>
            <w:tcW w:w="2160" w:type="dxa"/>
            <w:vMerge/>
          </w:tcPr>
          <w:p w:rsidR="00323247" w:rsidRDefault="00323247" w:rsidP="00EB3D38">
            <w:pPr>
              <w:pStyle w:val="NoSpacing"/>
            </w:pPr>
          </w:p>
        </w:tc>
        <w:tc>
          <w:tcPr>
            <w:tcW w:w="2250" w:type="dxa"/>
          </w:tcPr>
          <w:p w:rsidR="00323247" w:rsidRDefault="00323247" w:rsidP="00EB3D38">
            <w:pPr>
              <w:pStyle w:val="NoSpacing"/>
            </w:pPr>
            <w:r>
              <w:t>3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Hallu</w:t>
            </w:r>
          </w:p>
        </w:tc>
        <w:tc>
          <w:tcPr>
            <w:tcW w:w="1710" w:type="dxa"/>
          </w:tcPr>
          <w:p w:rsidR="00323247" w:rsidRDefault="00323247" w:rsidP="00EB3D38">
            <w:pPr>
              <w:pStyle w:val="NoSpacing"/>
            </w:pPr>
            <w:r>
              <w:t>3</w:t>
            </w:r>
          </w:p>
        </w:tc>
        <w:tc>
          <w:tcPr>
            <w:tcW w:w="2160" w:type="dxa"/>
            <w:vMerge/>
          </w:tcPr>
          <w:p w:rsidR="00323247" w:rsidRDefault="00323247" w:rsidP="00EB3D38">
            <w:pPr>
              <w:pStyle w:val="NoSpacing"/>
            </w:pPr>
          </w:p>
        </w:tc>
        <w:tc>
          <w:tcPr>
            <w:tcW w:w="2250" w:type="dxa"/>
          </w:tcPr>
          <w:p w:rsidR="00323247" w:rsidRDefault="00323247" w:rsidP="00EB3D38">
            <w:pPr>
              <w:pStyle w:val="NoSpacing"/>
            </w:pPr>
            <w:r>
              <w:t>3 acres</w:t>
            </w:r>
          </w:p>
        </w:tc>
      </w:tr>
      <w:tr w:rsidR="00323247" w:rsidTr="00323247">
        <w:tc>
          <w:tcPr>
            <w:tcW w:w="2340" w:type="dxa"/>
          </w:tcPr>
          <w:p w:rsidR="00323247" w:rsidRDefault="00323247" w:rsidP="00EB3D38">
            <w:pPr>
              <w:pStyle w:val="NoSpacing"/>
            </w:pPr>
          </w:p>
        </w:tc>
        <w:tc>
          <w:tcPr>
            <w:tcW w:w="10980" w:type="dxa"/>
            <w:gridSpan w:val="5"/>
          </w:tcPr>
          <w:p w:rsidR="00323247" w:rsidRDefault="00323247" w:rsidP="00EB3D38">
            <w:pPr>
              <w:pStyle w:val="NoSpacing"/>
            </w:pPr>
          </w:p>
        </w:tc>
      </w:tr>
      <w:tr w:rsidR="00323247" w:rsidTr="00323247">
        <w:tc>
          <w:tcPr>
            <w:tcW w:w="2340" w:type="dxa"/>
            <w:vMerge w:val="restart"/>
          </w:tcPr>
          <w:p w:rsidR="00323247" w:rsidRDefault="00323247" w:rsidP="00EB3D38">
            <w:pPr>
              <w:pStyle w:val="NoSpacing"/>
            </w:pPr>
            <w:r>
              <w:t>Management of maize leaf necrosis research team</w:t>
            </w:r>
          </w:p>
        </w:tc>
        <w:tc>
          <w:tcPr>
            <w:tcW w:w="2430" w:type="dxa"/>
            <w:vMerge w:val="restart"/>
          </w:tcPr>
          <w:p w:rsidR="00323247" w:rsidRDefault="00323247" w:rsidP="00EB3D38">
            <w:pPr>
              <w:pStyle w:val="NoSpacing"/>
            </w:pPr>
            <w:r>
              <w:t>Babati District</w:t>
            </w:r>
          </w:p>
        </w:tc>
        <w:tc>
          <w:tcPr>
            <w:tcW w:w="2430" w:type="dxa"/>
          </w:tcPr>
          <w:p w:rsidR="00323247" w:rsidRDefault="00323247" w:rsidP="00EB3D38">
            <w:pPr>
              <w:pStyle w:val="NoSpacing"/>
            </w:pPr>
            <w:r>
              <w:t>Seloto Village</w:t>
            </w:r>
          </w:p>
        </w:tc>
        <w:tc>
          <w:tcPr>
            <w:tcW w:w="1710" w:type="dxa"/>
          </w:tcPr>
          <w:p w:rsidR="00323247" w:rsidRDefault="00323247" w:rsidP="00EB3D38">
            <w:pPr>
              <w:pStyle w:val="NoSpacing"/>
            </w:pPr>
            <w:r>
              <w:t>10</w:t>
            </w:r>
          </w:p>
        </w:tc>
        <w:tc>
          <w:tcPr>
            <w:tcW w:w="2160" w:type="dxa"/>
          </w:tcPr>
          <w:p w:rsidR="00323247" w:rsidRDefault="00323247" w:rsidP="00EB3D38">
            <w:pPr>
              <w:pStyle w:val="NoSpacing"/>
            </w:pPr>
            <w:r>
              <w:t>-</w:t>
            </w:r>
          </w:p>
        </w:tc>
        <w:tc>
          <w:tcPr>
            <w:tcW w:w="2250" w:type="dxa"/>
          </w:tcPr>
          <w:p w:rsidR="00323247" w:rsidRDefault="00323247" w:rsidP="00EB3D38">
            <w:pPr>
              <w:pStyle w:val="NoSpacing"/>
            </w:pPr>
            <w:r>
              <w:t>-</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Matufa Village</w:t>
            </w:r>
          </w:p>
        </w:tc>
        <w:tc>
          <w:tcPr>
            <w:tcW w:w="1710" w:type="dxa"/>
          </w:tcPr>
          <w:p w:rsidR="00323247" w:rsidRDefault="00323247" w:rsidP="00EB3D38">
            <w:pPr>
              <w:pStyle w:val="NoSpacing"/>
            </w:pPr>
            <w:r>
              <w:t>5</w:t>
            </w:r>
          </w:p>
        </w:tc>
        <w:tc>
          <w:tcPr>
            <w:tcW w:w="2160" w:type="dxa"/>
          </w:tcPr>
          <w:p w:rsidR="00323247" w:rsidRDefault="00323247" w:rsidP="00EB3D38">
            <w:pPr>
              <w:pStyle w:val="NoSpacing"/>
            </w:pPr>
            <w:r>
              <w:t>-</w:t>
            </w:r>
          </w:p>
        </w:tc>
        <w:tc>
          <w:tcPr>
            <w:tcW w:w="2250" w:type="dxa"/>
          </w:tcPr>
          <w:p w:rsidR="00323247" w:rsidRDefault="00323247" w:rsidP="00EB3D38">
            <w:pPr>
              <w:pStyle w:val="NoSpacing"/>
            </w:pPr>
            <w:r>
              <w:t>-</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Mara Estate</w:t>
            </w:r>
          </w:p>
        </w:tc>
        <w:tc>
          <w:tcPr>
            <w:tcW w:w="1710" w:type="dxa"/>
          </w:tcPr>
          <w:p w:rsidR="00323247" w:rsidRDefault="00323247" w:rsidP="00EB3D38">
            <w:pPr>
              <w:pStyle w:val="NoSpacing"/>
            </w:pPr>
            <w:r>
              <w:t>-</w:t>
            </w:r>
          </w:p>
        </w:tc>
        <w:tc>
          <w:tcPr>
            <w:tcW w:w="2160" w:type="dxa"/>
          </w:tcPr>
          <w:p w:rsidR="00323247" w:rsidRDefault="00323247" w:rsidP="00EB3D38">
            <w:pPr>
              <w:pStyle w:val="NoSpacing"/>
            </w:pPr>
            <w:r>
              <w:t>-</w:t>
            </w:r>
          </w:p>
        </w:tc>
        <w:tc>
          <w:tcPr>
            <w:tcW w:w="2250" w:type="dxa"/>
          </w:tcPr>
          <w:p w:rsidR="00323247" w:rsidRDefault="00323247" w:rsidP="00EB3D38">
            <w:pPr>
              <w:pStyle w:val="NoSpacing"/>
            </w:pPr>
            <w:r>
              <w:t>-</w:t>
            </w:r>
          </w:p>
        </w:tc>
      </w:tr>
      <w:tr w:rsidR="00323247" w:rsidTr="00323247">
        <w:tc>
          <w:tcPr>
            <w:tcW w:w="2340" w:type="dxa"/>
          </w:tcPr>
          <w:p w:rsidR="00323247" w:rsidRDefault="00323247" w:rsidP="00EB3D38">
            <w:pPr>
              <w:pStyle w:val="NoSpacing"/>
            </w:pPr>
          </w:p>
        </w:tc>
        <w:tc>
          <w:tcPr>
            <w:tcW w:w="10980" w:type="dxa"/>
            <w:gridSpan w:val="5"/>
          </w:tcPr>
          <w:p w:rsidR="00323247" w:rsidRDefault="00323247" w:rsidP="00EB3D38">
            <w:pPr>
              <w:pStyle w:val="NoSpacing"/>
            </w:pPr>
          </w:p>
        </w:tc>
      </w:tr>
      <w:tr w:rsidR="00323247" w:rsidTr="00323247">
        <w:tc>
          <w:tcPr>
            <w:tcW w:w="2340" w:type="dxa"/>
            <w:vMerge w:val="restart"/>
          </w:tcPr>
          <w:p w:rsidR="00323247" w:rsidRDefault="00323247" w:rsidP="00EB3D38">
            <w:pPr>
              <w:pStyle w:val="NoSpacing"/>
            </w:pPr>
          </w:p>
        </w:tc>
        <w:tc>
          <w:tcPr>
            <w:tcW w:w="2430" w:type="dxa"/>
            <w:vMerge w:val="restart"/>
          </w:tcPr>
          <w:p w:rsidR="00323247" w:rsidRDefault="00323247" w:rsidP="00EB3D38">
            <w:pPr>
              <w:pStyle w:val="NoSpacing"/>
            </w:pPr>
            <w:r>
              <w:t>Kongwa &amp; Kiteto Districts</w:t>
            </w:r>
          </w:p>
        </w:tc>
        <w:tc>
          <w:tcPr>
            <w:tcW w:w="2430" w:type="dxa"/>
          </w:tcPr>
          <w:p w:rsidR="00323247" w:rsidRDefault="00323247" w:rsidP="00EB3D38">
            <w:pPr>
              <w:pStyle w:val="NoSpacing"/>
            </w:pPr>
            <w:r>
              <w:t>Mlali Village</w:t>
            </w:r>
          </w:p>
        </w:tc>
        <w:tc>
          <w:tcPr>
            <w:tcW w:w="1710" w:type="dxa"/>
          </w:tcPr>
          <w:p w:rsidR="00323247" w:rsidRDefault="00323247" w:rsidP="00EB3D38">
            <w:pPr>
              <w:pStyle w:val="NoSpacing"/>
            </w:pPr>
            <w:r>
              <w:t>348</w:t>
            </w:r>
          </w:p>
        </w:tc>
        <w:tc>
          <w:tcPr>
            <w:tcW w:w="2160" w:type="dxa"/>
            <w:vMerge w:val="restart"/>
          </w:tcPr>
          <w:p w:rsidR="00323247" w:rsidRDefault="00323247" w:rsidP="00EB3D38">
            <w:pPr>
              <w:pStyle w:val="NoSpacing"/>
            </w:pPr>
            <w:r>
              <w:t>10 hours per week</w:t>
            </w:r>
          </w:p>
        </w:tc>
        <w:tc>
          <w:tcPr>
            <w:tcW w:w="2250" w:type="dxa"/>
          </w:tcPr>
          <w:p w:rsidR="00323247" w:rsidRDefault="00323247" w:rsidP="00EB3D38">
            <w:pPr>
              <w:pStyle w:val="NoSpacing"/>
            </w:pPr>
            <w:r>
              <w:t>160.6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Laikala Village</w:t>
            </w:r>
          </w:p>
        </w:tc>
        <w:tc>
          <w:tcPr>
            <w:tcW w:w="1710" w:type="dxa"/>
          </w:tcPr>
          <w:p w:rsidR="00323247" w:rsidRDefault="00323247" w:rsidP="00EB3D38">
            <w:pPr>
              <w:pStyle w:val="NoSpacing"/>
            </w:pPr>
            <w:r>
              <w:t>250</w:t>
            </w:r>
          </w:p>
        </w:tc>
        <w:tc>
          <w:tcPr>
            <w:tcW w:w="2160" w:type="dxa"/>
            <w:vMerge/>
          </w:tcPr>
          <w:p w:rsidR="00323247" w:rsidRDefault="00323247" w:rsidP="00EB3D38">
            <w:pPr>
              <w:pStyle w:val="NoSpacing"/>
            </w:pPr>
          </w:p>
        </w:tc>
        <w:tc>
          <w:tcPr>
            <w:tcW w:w="2250" w:type="dxa"/>
          </w:tcPr>
          <w:p w:rsidR="00323247" w:rsidRDefault="00323247" w:rsidP="00EB3D38">
            <w:pPr>
              <w:pStyle w:val="NoSpacing"/>
            </w:pPr>
            <w:r>
              <w:t>225.6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Moleti Village</w:t>
            </w:r>
          </w:p>
        </w:tc>
        <w:tc>
          <w:tcPr>
            <w:tcW w:w="1710" w:type="dxa"/>
          </w:tcPr>
          <w:p w:rsidR="00323247" w:rsidRDefault="00323247" w:rsidP="00EB3D38">
            <w:pPr>
              <w:pStyle w:val="NoSpacing"/>
            </w:pPr>
            <w:r>
              <w:t>208</w:t>
            </w:r>
          </w:p>
        </w:tc>
        <w:tc>
          <w:tcPr>
            <w:tcW w:w="2160" w:type="dxa"/>
            <w:vMerge/>
          </w:tcPr>
          <w:p w:rsidR="00323247" w:rsidRDefault="00323247" w:rsidP="00EB3D38">
            <w:pPr>
              <w:pStyle w:val="NoSpacing"/>
            </w:pPr>
          </w:p>
        </w:tc>
        <w:tc>
          <w:tcPr>
            <w:tcW w:w="2250" w:type="dxa"/>
          </w:tcPr>
          <w:p w:rsidR="00323247" w:rsidRDefault="00323247" w:rsidP="00EB3D38">
            <w:pPr>
              <w:pStyle w:val="NoSpacing"/>
            </w:pPr>
            <w:r>
              <w:t>148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Chitego Village</w:t>
            </w:r>
          </w:p>
        </w:tc>
        <w:tc>
          <w:tcPr>
            <w:tcW w:w="1710" w:type="dxa"/>
          </w:tcPr>
          <w:p w:rsidR="00323247" w:rsidRDefault="00323247" w:rsidP="00EB3D38">
            <w:pPr>
              <w:pStyle w:val="NoSpacing"/>
            </w:pPr>
            <w:r>
              <w:t>133</w:t>
            </w:r>
          </w:p>
        </w:tc>
        <w:tc>
          <w:tcPr>
            <w:tcW w:w="2160" w:type="dxa"/>
            <w:vMerge/>
          </w:tcPr>
          <w:p w:rsidR="00323247" w:rsidRDefault="00323247" w:rsidP="00EB3D38">
            <w:pPr>
              <w:pStyle w:val="NoSpacing"/>
            </w:pPr>
          </w:p>
        </w:tc>
        <w:tc>
          <w:tcPr>
            <w:tcW w:w="2250" w:type="dxa"/>
          </w:tcPr>
          <w:p w:rsidR="00323247" w:rsidRDefault="00323247" w:rsidP="00EB3D38">
            <w:pPr>
              <w:pStyle w:val="NoSpacing"/>
            </w:pPr>
            <w:r>
              <w:t>49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 xml:space="preserve">Njoro Village </w:t>
            </w:r>
          </w:p>
        </w:tc>
        <w:tc>
          <w:tcPr>
            <w:tcW w:w="1710" w:type="dxa"/>
          </w:tcPr>
          <w:p w:rsidR="00323247" w:rsidRDefault="00323247" w:rsidP="00EB3D38">
            <w:pPr>
              <w:pStyle w:val="NoSpacing"/>
            </w:pPr>
            <w:r>
              <w:t>159</w:t>
            </w:r>
          </w:p>
        </w:tc>
        <w:tc>
          <w:tcPr>
            <w:tcW w:w="2160" w:type="dxa"/>
            <w:vMerge/>
          </w:tcPr>
          <w:p w:rsidR="00323247" w:rsidRDefault="00323247" w:rsidP="00EB3D38">
            <w:pPr>
              <w:pStyle w:val="NoSpacing"/>
            </w:pPr>
          </w:p>
        </w:tc>
        <w:tc>
          <w:tcPr>
            <w:tcW w:w="2250" w:type="dxa"/>
          </w:tcPr>
          <w:p w:rsidR="00323247" w:rsidRDefault="00323247" w:rsidP="00EB3D38">
            <w:pPr>
              <w:pStyle w:val="NoSpacing"/>
            </w:pPr>
            <w:r>
              <w:t xml:space="preserve">69 acres </w:t>
            </w:r>
          </w:p>
        </w:tc>
      </w:tr>
      <w:tr w:rsidR="00323247" w:rsidTr="00323247">
        <w:tc>
          <w:tcPr>
            <w:tcW w:w="13320" w:type="dxa"/>
            <w:gridSpan w:val="6"/>
            <w:shd w:val="clear" w:color="auto" w:fill="E36C0A" w:themeFill="accent6" w:themeFillShade="BF"/>
            <w:vAlign w:val="center"/>
          </w:tcPr>
          <w:p w:rsidR="00323247" w:rsidRPr="00B26123" w:rsidRDefault="00323247" w:rsidP="00EB3D38">
            <w:pPr>
              <w:pStyle w:val="NoSpacing"/>
              <w:jc w:val="center"/>
              <w:rPr>
                <w:b/>
              </w:rPr>
            </w:pPr>
            <w:r w:rsidRPr="000B30D0">
              <w:rPr>
                <w:b/>
                <w:color w:val="FFFFFF" w:themeColor="background1"/>
              </w:rPr>
              <w:t>Malawi</w:t>
            </w:r>
          </w:p>
        </w:tc>
      </w:tr>
      <w:tr w:rsidR="00323247" w:rsidTr="00323247">
        <w:tc>
          <w:tcPr>
            <w:tcW w:w="2340" w:type="dxa"/>
            <w:vMerge w:val="restart"/>
          </w:tcPr>
          <w:p w:rsidR="00323247" w:rsidRDefault="00323247" w:rsidP="00EB3D38">
            <w:pPr>
              <w:pStyle w:val="NoSpacing"/>
            </w:pPr>
          </w:p>
        </w:tc>
        <w:tc>
          <w:tcPr>
            <w:tcW w:w="2430" w:type="dxa"/>
          </w:tcPr>
          <w:p w:rsidR="00323247" w:rsidRDefault="00323247" w:rsidP="00EB3D38">
            <w:pPr>
              <w:pStyle w:val="NoSpacing"/>
            </w:pPr>
            <w:r>
              <w:t>Ntcheu District</w:t>
            </w:r>
          </w:p>
        </w:tc>
        <w:tc>
          <w:tcPr>
            <w:tcW w:w="2430" w:type="dxa"/>
          </w:tcPr>
          <w:p w:rsidR="00323247" w:rsidRDefault="00323247" w:rsidP="00EB3D38">
            <w:pPr>
              <w:pStyle w:val="NoSpacing"/>
            </w:pPr>
            <w:r>
              <w:t>Nsipe EPA</w:t>
            </w:r>
          </w:p>
        </w:tc>
        <w:tc>
          <w:tcPr>
            <w:tcW w:w="1710" w:type="dxa"/>
          </w:tcPr>
          <w:p w:rsidR="00323247" w:rsidRDefault="00323247" w:rsidP="00EB3D38">
            <w:pPr>
              <w:pStyle w:val="NoSpacing"/>
            </w:pPr>
            <w:r>
              <w:t>224</w:t>
            </w:r>
          </w:p>
        </w:tc>
        <w:tc>
          <w:tcPr>
            <w:tcW w:w="2160" w:type="dxa"/>
            <w:vMerge w:val="restart"/>
          </w:tcPr>
          <w:p w:rsidR="00323247" w:rsidRDefault="00323247" w:rsidP="00EB3D38">
            <w:pPr>
              <w:pStyle w:val="NoSpacing"/>
            </w:pPr>
            <w:r>
              <w:t>1 hour per week</w:t>
            </w:r>
          </w:p>
        </w:tc>
        <w:tc>
          <w:tcPr>
            <w:tcW w:w="2250" w:type="dxa"/>
          </w:tcPr>
          <w:p w:rsidR="00323247" w:rsidRDefault="00323247" w:rsidP="00EB3D38">
            <w:pPr>
              <w:pStyle w:val="NoSpacing"/>
            </w:pPr>
            <w:r>
              <w:t>33.2 acres</w:t>
            </w:r>
          </w:p>
        </w:tc>
      </w:tr>
      <w:tr w:rsidR="00323247" w:rsidTr="00323247">
        <w:tc>
          <w:tcPr>
            <w:tcW w:w="2340" w:type="dxa"/>
            <w:vMerge/>
          </w:tcPr>
          <w:p w:rsidR="00323247" w:rsidRDefault="00323247" w:rsidP="00EB3D38">
            <w:pPr>
              <w:pStyle w:val="NoSpacing"/>
            </w:pPr>
          </w:p>
        </w:tc>
        <w:tc>
          <w:tcPr>
            <w:tcW w:w="2430" w:type="dxa"/>
          </w:tcPr>
          <w:p w:rsidR="00323247" w:rsidRDefault="00323247" w:rsidP="00EB3D38">
            <w:pPr>
              <w:pStyle w:val="NoSpacing"/>
            </w:pPr>
          </w:p>
        </w:tc>
        <w:tc>
          <w:tcPr>
            <w:tcW w:w="2430" w:type="dxa"/>
          </w:tcPr>
          <w:p w:rsidR="00323247" w:rsidRDefault="00323247" w:rsidP="00EB3D38">
            <w:pPr>
              <w:pStyle w:val="NoSpacing"/>
            </w:pPr>
            <w:r>
              <w:t>Kandeu EPA</w:t>
            </w:r>
          </w:p>
        </w:tc>
        <w:tc>
          <w:tcPr>
            <w:tcW w:w="1710" w:type="dxa"/>
          </w:tcPr>
          <w:p w:rsidR="00323247" w:rsidRDefault="00323247" w:rsidP="00EB3D38">
            <w:pPr>
              <w:pStyle w:val="NoSpacing"/>
            </w:pPr>
            <w:r>
              <w:t>391</w:t>
            </w:r>
          </w:p>
        </w:tc>
        <w:tc>
          <w:tcPr>
            <w:tcW w:w="2160" w:type="dxa"/>
            <w:vMerge/>
          </w:tcPr>
          <w:p w:rsidR="00323247" w:rsidRDefault="00323247" w:rsidP="00EB3D38">
            <w:pPr>
              <w:pStyle w:val="NoSpacing"/>
            </w:pPr>
          </w:p>
        </w:tc>
        <w:tc>
          <w:tcPr>
            <w:tcW w:w="2250" w:type="dxa"/>
          </w:tcPr>
          <w:p w:rsidR="00323247" w:rsidRDefault="00323247" w:rsidP="00EB3D38">
            <w:pPr>
              <w:pStyle w:val="NoSpacing"/>
            </w:pPr>
            <w:r>
              <w:t>57.9 acres</w:t>
            </w:r>
          </w:p>
        </w:tc>
      </w:tr>
      <w:tr w:rsidR="00323247" w:rsidTr="00323247">
        <w:tc>
          <w:tcPr>
            <w:tcW w:w="2340" w:type="dxa"/>
          </w:tcPr>
          <w:p w:rsidR="00323247" w:rsidRDefault="00323247" w:rsidP="00EB3D38">
            <w:pPr>
              <w:pStyle w:val="NoSpacing"/>
            </w:pPr>
          </w:p>
        </w:tc>
        <w:tc>
          <w:tcPr>
            <w:tcW w:w="2430" w:type="dxa"/>
          </w:tcPr>
          <w:p w:rsidR="00323247" w:rsidRDefault="00323247" w:rsidP="00EB3D38">
            <w:pPr>
              <w:pStyle w:val="NoSpacing"/>
            </w:pPr>
          </w:p>
        </w:tc>
        <w:tc>
          <w:tcPr>
            <w:tcW w:w="2430" w:type="dxa"/>
          </w:tcPr>
          <w:p w:rsidR="00323247" w:rsidRDefault="00323247" w:rsidP="00EB3D38">
            <w:pPr>
              <w:pStyle w:val="NoSpacing"/>
            </w:pPr>
          </w:p>
        </w:tc>
        <w:tc>
          <w:tcPr>
            <w:tcW w:w="1710" w:type="dxa"/>
          </w:tcPr>
          <w:p w:rsidR="00323247" w:rsidRDefault="00323247" w:rsidP="00EB3D38">
            <w:pPr>
              <w:pStyle w:val="NoSpacing"/>
            </w:pPr>
          </w:p>
        </w:tc>
        <w:tc>
          <w:tcPr>
            <w:tcW w:w="2160" w:type="dxa"/>
          </w:tcPr>
          <w:p w:rsidR="00323247" w:rsidRDefault="00323247" w:rsidP="00EB3D38">
            <w:pPr>
              <w:pStyle w:val="NoSpacing"/>
            </w:pPr>
          </w:p>
        </w:tc>
        <w:tc>
          <w:tcPr>
            <w:tcW w:w="2250" w:type="dxa"/>
          </w:tcPr>
          <w:p w:rsidR="00323247" w:rsidRDefault="00323247" w:rsidP="00EB3D38">
            <w:pPr>
              <w:pStyle w:val="NoSpacing"/>
            </w:pPr>
          </w:p>
        </w:tc>
      </w:tr>
      <w:tr w:rsidR="00323247" w:rsidTr="00323247">
        <w:tc>
          <w:tcPr>
            <w:tcW w:w="2340" w:type="dxa"/>
            <w:vMerge w:val="restart"/>
          </w:tcPr>
          <w:p w:rsidR="00323247" w:rsidRDefault="00323247" w:rsidP="00EB3D38">
            <w:pPr>
              <w:pStyle w:val="NoSpacing"/>
            </w:pPr>
          </w:p>
        </w:tc>
        <w:tc>
          <w:tcPr>
            <w:tcW w:w="2430" w:type="dxa"/>
          </w:tcPr>
          <w:p w:rsidR="00323247" w:rsidRDefault="00323247" w:rsidP="00EB3D38">
            <w:pPr>
              <w:pStyle w:val="NoSpacing"/>
            </w:pPr>
            <w:r>
              <w:t xml:space="preserve">Dedza District </w:t>
            </w:r>
          </w:p>
        </w:tc>
        <w:tc>
          <w:tcPr>
            <w:tcW w:w="2430" w:type="dxa"/>
          </w:tcPr>
          <w:p w:rsidR="00323247" w:rsidRDefault="00323247" w:rsidP="00EB3D38">
            <w:pPr>
              <w:pStyle w:val="NoSpacing"/>
            </w:pPr>
            <w:r>
              <w:t>Linthipe EPA</w:t>
            </w:r>
          </w:p>
        </w:tc>
        <w:tc>
          <w:tcPr>
            <w:tcW w:w="1710" w:type="dxa"/>
          </w:tcPr>
          <w:p w:rsidR="00323247" w:rsidRDefault="00323247" w:rsidP="00EB3D38">
            <w:pPr>
              <w:pStyle w:val="NoSpacing"/>
            </w:pPr>
            <w:r>
              <w:t>445</w:t>
            </w:r>
          </w:p>
        </w:tc>
        <w:tc>
          <w:tcPr>
            <w:tcW w:w="2160" w:type="dxa"/>
            <w:vMerge w:val="restart"/>
          </w:tcPr>
          <w:p w:rsidR="00323247" w:rsidRDefault="00323247" w:rsidP="00EB3D38">
            <w:pPr>
              <w:pStyle w:val="NoSpacing"/>
            </w:pPr>
            <w:r>
              <w:t>1 hour per week</w:t>
            </w:r>
          </w:p>
        </w:tc>
        <w:tc>
          <w:tcPr>
            <w:tcW w:w="2250" w:type="dxa"/>
          </w:tcPr>
          <w:p w:rsidR="00323247" w:rsidRDefault="00323247" w:rsidP="00EB3D38">
            <w:pPr>
              <w:pStyle w:val="NoSpacing"/>
            </w:pPr>
            <w:r>
              <w:t>67.4 acres</w:t>
            </w:r>
          </w:p>
        </w:tc>
      </w:tr>
      <w:tr w:rsidR="00323247" w:rsidTr="00323247">
        <w:tc>
          <w:tcPr>
            <w:tcW w:w="2340" w:type="dxa"/>
            <w:vMerge/>
          </w:tcPr>
          <w:p w:rsidR="00323247" w:rsidRDefault="00323247" w:rsidP="00EB3D38">
            <w:pPr>
              <w:pStyle w:val="NoSpacing"/>
            </w:pPr>
          </w:p>
        </w:tc>
        <w:tc>
          <w:tcPr>
            <w:tcW w:w="2430" w:type="dxa"/>
          </w:tcPr>
          <w:p w:rsidR="00323247" w:rsidRDefault="00323247" w:rsidP="00EB3D38">
            <w:pPr>
              <w:pStyle w:val="NoSpacing"/>
            </w:pPr>
          </w:p>
        </w:tc>
        <w:tc>
          <w:tcPr>
            <w:tcW w:w="2430" w:type="dxa"/>
          </w:tcPr>
          <w:p w:rsidR="00323247" w:rsidRDefault="00323247" w:rsidP="00EB3D38">
            <w:pPr>
              <w:pStyle w:val="NoSpacing"/>
            </w:pPr>
            <w:r>
              <w:t>Golomoti EPA</w:t>
            </w:r>
          </w:p>
        </w:tc>
        <w:tc>
          <w:tcPr>
            <w:tcW w:w="1710" w:type="dxa"/>
          </w:tcPr>
          <w:p w:rsidR="00323247" w:rsidRDefault="00323247" w:rsidP="00EB3D38">
            <w:pPr>
              <w:pStyle w:val="NoSpacing"/>
            </w:pPr>
            <w:r>
              <w:t>236</w:t>
            </w:r>
          </w:p>
        </w:tc>
        <w:tc>
          <w:tcPr>
            <w:tcW w:w="2160" w:type="dxa"/>
            <w:vMerge/>
          </w:tcPr>
          <w:p w:rsidR="00323247" w:rsidRDefault="00323247" w:rsidP="00EB3D38">
            <w:pPr>
              <w:pStyle w:val="NoSpacing"/>
            </w:pPr>
          </w:p>
        </w:tc>
        <w:tc>
          <w:tcPr>
            <w:tcW w:w="2250" w:type="dxa"/>
          </w:tcPr>
          <w:p w:rsidR="00323247" w:rsidRDefault="00323247" w:rsidP="00EB3D38">
            <w:pPr>
              <w:pStyle w:val="NoSpacing"/>
            </w:pPr>
            <w:r>
              <w:t>34.9 acres</w:t>
            </w:r>
          </w:p>
        </w:tc>
      </w:tr>
      <w:tr w:rsidR="00323247" w:rsidTr="00323247">
        <w:tc>
          <w:tcPr>
            <w:tcW w:w="2340" w:type="dxa"/>
          </w:tcPr>
          <w:p w:rsidR="00323247" w:rsidRDefault="00323247" w:rsidP="00EB3D38">
            <w:pPr>
              <w:pStyle w:val="NoSpacing"/>
            </w:pPr>
          </w:p>
        </w:tc>
        <w:tc>
          <w:tcPr>
            <w:tcW w:w="2430" w:type="dxa"/>
          </w:tcPr>
          <w:p w:rsidR="00323247" w:rsidRDefault="00323247" w:rsidP="00EB3D38">
            <w:pPr>
              <w:pStyle w:val="NoSpacing"/>
            </w:pPr>
          </w:p>
        </w:tc>
        <w:tc>
          <w:tcPr>
            <w:tcW w:w="2430" w:type="dxa"/>
          </w:tcPr>
          <w:p w:rsidR="00323247" w:rsidRDefault="00323247" w:rsidP="00EB3D38">
            <w:pPr>
              <w:pStyle w:val="NoSpacing"/>
            </w:pPr>
          </w:p>
        </w:tc>
        <w:tc>
          <w:tcPr>
            <w:tcW w:w="1710" w:type="dxa"/>
          </w:tcPr>
          <w:p w:rsidR="00323247" w:rsidRDefault="00323247" w:rsidP="00EB3D38">
            <w:pPr>
              <w:pStyle w:val="NoSpacing"/>
            </w:pPr>
          </w:p>
        </w:tc>
        <w:tc>
          <w:tcPr>
            <w:tcW w:w="2160" w:type="dxa"/>
          </w:tcPr>
          <w:p w:rsidR="00323247" w:rsidRDefault="00323247" w:rsidP="00EB3D38">
            <w:pPr>
              <w:pStyle w:val="NoSpacing"/>
            </w:pPr>
          </w:p>
        </w:tc>
        <w:tc>
          <w:tcPr>
            <w:tcW w:w="2250" w:type="dxa"/>
          </w:tcPr>
          <w:p w:rsidR="00323247" w:rsidRDefault="00323247" w:rsidP="00EB3D38">
            <w:pPr>
              <w:pStyle w:val="NoSpacing"/>
            </w:pPr>
          </w:p>
        </w:tc>
      </w:tr>
    </w:tbl>
    <w:p w:rsidR="00323247" w:rsidRDefault="00323247" w:rsidP="00323247">
      <w:pPr>
        <w:pStyle w:val="NoSpacing"/>
      </w:pPr>
    </w:p>
    <w:p w:rsidR="00323247" w:rsidRDefault="00323247" w:rsidP="00323247">
      <w:pPr>
        <w:pStyle w:val="NoSpacing"/>
      </w:pPr>
    </w:p>
    <w:p w:rsidR="00323247" w:rsidRDefault="00323247" w:rsidP="00323247">
      <w:pPr>
        <w:pStyle w:val="NoSpacing"/>
      </w:pPr>
    </w:p>
    <w:p w:rsidR="00323247" w:rsidRDefault="00323247" w:rsidP="00323247">
      <w:pPr>
        <w:pStyle w:val="NoSpacing"/>
      </w:pPr>
    </w:p>
    <w:p w:rsidR="00323247" w:rsidRDefault="006D372D" w:rsidP="00323247">
      <w:pPr>
        <w:pStyle w:val="NoSpacing"/>
      </w:pPr>
      <w:r>
        <w:rPr>
          <w:b/>
        </w:rPr>
        <w:t>Annex</w:t>
      </w:r>
      <w:r w:rsidR="00323247">
        <w:rPr>
          <w:b/>
        </w:rPr>
        <w:t xml:space="preserve"> 2</w:t>
      </w:r>
      <w:r w:rsidR="00323247" w:rsidRPr="00997A47">
        <w:rPr>
          <w:b/>
        </w:rPr>
        <w:t>:</w:t>
      </w:r>
      <w:r w:rsidR="00323247">
        <w:t xml:space="preserve">  Farmer contribution</w:t>
      </w:r>
      <w:r w:rsidR="00323247" w:rsidRPr="00997A47">
        <w:t xml:space="preserve"> </w:t>
      </w:r>
      <w:r w:rsidR="00323247">
        <w:t xml:space="preserve">to Africa RISING WA </w:t>
      </w:r>
    </w:p>
    <w:tbl>
      <w:tblPr>
        <w:tblStyle w:val="TableGrid"/>
        <w:tblW w:w="13320" w:type="dxa"/>
        <w:tblInd w:w="-72" w:type="dxa"/>
        <w:tblLayout w:type="fixed"/>
        <w:tblLook w:val="04A0" w:firstRow="1" w:lastRow="0" w:firstColumn="1" w:lastColumn="0" w:noHBand="0" w:noVBand="1"/>
      </w:tblPr>
      <w:tblGrid>
        <w:gridCol w:w="2340"/>
        <w:gridCol w:w="2430"/>
        <w:gridCol w:w="2430"/>
        <w:gridCol w:w="1710"/>
        <w:gridCol w:w="2160"/>
        <w:gridCol w:w="2250"/>
      </w:tblGrid>
      <w:tr w:rsidR="00323247" w:rsidTr="00323247">
        <w:trPr>
          <w:tblHeader/>
        </w:trPr>
        <w:tc>
          <w:tcPr>
            <w:tcW w:w="2340" w:type="dxa"/>
            <w:shd w:val="clear" w:color="auto" w:fill="002060"/>
          </w:tcPr>
          <w:p w:rsidR="00323247" w:rsidRDefault="00323247" w:rsidP="00EB3D38">
            <w:pPr>
              <w:pStyle w:val="NoSpacing"/>
            </w:pPr>
            <w:r>
              <w:t xml:space="preserve">Region </w:t>
            </w:r>
          </w:p>
        </w:tc>
        <w:tc>
          <w:tcPr>
            <w:tcW w:w="2430" w:type="dxa"/>
            <w:shd w:val="clear" w:color="auto" w:fill="002060"/>
          </w:tcPr>
          <w:p w:rsidR="00323247" w:rsidRDefault="00323247" w:rsidP="00EB3D38">
            <w:pPr>
              <w:pStyle w:val="NoSpacing"/>
            </w:pPr>
            <w:r>
              <w:t>Project District</w:t>
            </w:r>
          </w:p>
        </w:tc>
        <w:tc>
          <w:tcPr>
            <w:tcW w:w="2430" w:type="dxa"/>
            <w:shd w:val="clear" w:color="auto" w:fill="002060"/>
          </w:tcPr>
          <w:p w:rsidR="00323247" w:rsidRDefault="00323247" w:rsidP="00EB3D38">
            <w:pPr>
              <w:pStyle w:val="NoSpacing"/>
            </w:pPr>
            <w:r>
              <w:t>Village/EPA/ Community</w:t>
            </w:r>
          </w:p>
        </w:tc>
        <w:tc>
          <w:tcPr>
            <w:tcW w:w="1710" w:type="dxa"/>
            <w:shd w:val="clear" w:color="auto" w:fill="002060"/>
          </w:tcPr>
          <w:p w:rsidR="00323247" w:rsidRDefault="00323247" w:rsidP="00EB3D38">
            <w:pPr>
              <w:pStyle w:val="NoSpacing"/>
            </w:pPr>
            <w:r>
              <w:t>No. of farmers</w:t>
            </w:r>
          </w:p>
        </w:tc>
        <w:tc>
          <w:tcPr>
            <w:tcW w:w="2160" w:type="dxa"/>
            <w:shd w:val="clear" w:color="auto" w:fill="002060"/>
          </w:tcPr>
          <w:p w:rsidR="00323247" w:rsidRDefault="00323247" w:rsidP="00EB3D38">
            <w:pPr>
              <w:pStyle w:val="NoSpacing"/>
            </w:pPr>
            <w:r>
              <w:t>Time put in by each farmer to AR trials</w:t>
            </w:r>
          </w:p>
        </w:tc>
        <w:tc>
          <w:tcPr>
            <w:tcW w:w="2250" w:type="dxa"/>
            <w:shd w:val="clear" w:color="auto" w:fill="002060"/>
          </w:tcPr>
          <w:p w:rsidR="00323247" w:rsidRDefault="00FF2ED3" w:rsidP="00EB3D38">
            <w:pPr>
              <w:pStyle w:val="NoSpacing"/>
            </w:pPr>
            <w:r>
              <w:t xml:space="preserve">Total land offered </w:t>
            </w:r>
            <w:r w:rsidR="00323247">
              <w:t>by farmers for AR trials (acres)</w:t>
            </w:r>
            <w:r>
              <w:t xml:space="preserve"> </w:t>
            </w:r>
          </w:p>
        </w:tc>
      </w:tr>
      <w:tr w:rsidR="00323247" w:rsidTr="00323247">
        <w:tc>
          <w:tcPr>
            <w:tcW w:w="13320" w:type="dxa"/>
            <w:gridSpan w:val="6"/>
            <w:shd w:val="clear" w:color="auto" w:fill="E36C0A" w:themeFill="accent6" w:themeFillShade="BF"/>
            <w:vAlign w:val="center"/>
          </w:tcPr>
          <w:p w:rsidR="00323247" w:rsidRDefault="00323247" w:rsidP="00EB3D38">
            <w:pPr>
              <w:pStyle w:val="NoSpacing"/>
              <w:jc w:val="center"/>
            </w:pPr>
            <w:r>
              <w:rPr>
                <w:b/>
                <w:color w:val="FFFFFF" w:themeColor="background1"/>
              </w:rPr>
              <w:t>Ghana</w:t>
            </w:r>
          </w:p>
        </w:tc>
      </w:tr>
      <w:tr w:rsidR="00323247" w:rsidTr="00323247">
        <w:tc>
          <w:tcPr>
            <w:tcW w:w="2340" w:type="dxa"/>
            <w:vMerge w:val="restart"/>
          </w:tcPr>
          <w:p w:rsidR="00323247" w:rsidRDefault="00323247" w:rsidP="00EB3D38">
            <w:pPr>
              <w:pStyle w:val="NoSpacing"/>
            </w:pPr>
            <w:r>
              <w:t>Northern Region</w:t>
            </w:r>
          </w:p>
        </w:tc>
        <w:tc>
          <w:tcPr>
            <w:tcW w:w="2430" w:type="dxa"/>
            <w:vMerge w:val="restart"/>
          </w:tcPr>
          <w:p w:rsidR="00323247" w:rsidRDefault="00323247" w:rsidP="00EB3D38">
            <w:pPr>
              <w:pStyle w:val="NoSpacing"/>
            </w:pPr>
            <w:r>
              <w:t>Salvelugu District</w:t>
            </w:r>
          </w:p>
        </w:tc>
        <w:tc>
          <w:tcPr>
            <w:tcW w:w="2430" w:type="dxa"/>
          </w:tcPr>
          <w:p w:rsidR="00323247" w:rsidRDefault="00323247" w:rsidP="00EB3D38">
            <w:pPr>
              <w:pStyle w:val="NoSpacing"/>
            </w:pPr>
            <w:r>
              <w:t xml:space="preserve">Jana Community </w:t>
            </w:r>
          </w:p>
        </w:tc>
        <w:tc>
          <w:tcPr>
            <w:tcW w:w="1710" w:type="dxa"/>
          </w:tcPr>
          <w:p w:rsidR="00323247" w:rsidRDefault="00323247" w:rsidP="00EB3D38">
            <w:pPr>
              <w:pStyle w:val="NoSpacing"/>
            </w:pPr>
            <w:r>
              <w:t>28</w:t>
            </w:r>
          </w:p>
        </w:tc>
        <w:tc>
          <w:tcPr>
            <w:tcW w:w="2160" w:type="dxa"/>
          </w:tcPr>
          <w:p w:rsidR="00323247" w:rsidRDefault="00323247" w:rsidP="00EB3D38">
            <w:pPr>
              <w:pStyle w:val="NoSpacing"/>
            </w:pPr>
            <w:r>
              <w:t>9 hours per week</w:t>
            </w:r>
          </w:p>
        </w:tc>
        <w:tc>
          <w:tcPr>
            <w:tcW w:w="2250" w:type="dxa"/>
          </w:tcPr>
          <w:p w:rsidR="00323247" w:rsidRDefault="00323247" w:rsidP="00EB3D38">
            <w:pPr>
              <w:pStyle w:val="NoSpacing"/>
            </w:pPr>
            <w:r>
              <w:t>17.5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 xml:space="preserve">Duko Community </w:t>
            </w:r>
          </w:p>
        </w:tc>
        <w:tc>
          <w:tcPr>
            <w:tcW w:w="1710" w:type="dxa"/>
          </w:tcPr>
          <w:p w:rsidR="00323247" w:rsidRDefault="00323247" w:rsidP="00EB3D38">
            <w:pPr>
              <w:pStyle w:val="NoSpacing"/>
            </w:pPr>
            <w:r>
              <w:t>58</w:t>
            </w:r>
          </w:p>
        </w:tc>
        <w:tc>
          <w:tcPr>
            <w:tcW w:w="2160" w:type="dxa"/>
          </w:tcPr>
          <w:p w:rsidR="00323247" w:rsidRDefault="00323247" w:rsidP="00EB3D38">
            <w:pPr>
              <w:pStyle w:val="NoSpacing"/>
            </w:pPr>
            <w:r>
              <w:t>9 hours per week</w:t>
            </w:r>
          </w:p>
        </w:tc>
        <w:tc>
          <w:tcPr>
            <w:tcW w:w="2250" w:type="dxa"/>
          </w:tcPr>
          <w:p w:rsidR="00323247" w:rsidRDefault="00323247" w:rsidP="00EB3D38">
            <w:pPr>
              <w:pStyle w:val="NoSpacing"/>
            </w:pPr>
            <w:r>
              <w:t>33.6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Botingli Community</w:t>
            </w:r>
          </w:p>
        </w:tc>
        <w:tc>
          <w:tcPr>
            <w:tcW w:w="1710" w:type="dxa"/>
          </w:tcPr>
          <w:p w:rsidR="00323247" w:rsidRDefault="00323247" w:rsidP="00EB3D38">
            <w:pPr>
              <w:pStyle w:val="NoSpacing"/>
            </w:pPr>
            <w:r>
              <w:t>79</w:t>
            </w:r>
          </w:p>
        </w:tc>
        <w:tc>
          <w:tcPr>
            <w:tcW w:w="2160" w:type="dxa"/>
          </w:tcPr>
          <w:p w:rsidR="00323247" w:rsidRDefault="00323247" w:rsidP="00EB3D38">
            <w:pPr>
              <w:pStyle w:val="NoSpacing"/>
            </w:pPr>
            <w:r>
              <w:t>11 hours per week</w:t>
            </w:r>
          </w:p>
        </w:tc>
        <w:tc>
          <w:tcPr>
            <w:tcW w:w="2250" w:type="dxa"/>
          </w:tcPr>
          <w:p w:rsidR="00323247" w:rsidRDefault="00323247" w:rsidP="00EB3D38">
            <w:pPr>
              <w:pStyle w:val="NoSpacing"/>
            </w:pPr>
            <w:r>
              <w:t>38.3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 xml:space="preserve">Kpallung Community </w:t>
            </w:r>
          </w:p>
        </w:tc>
        <w:tc>
          <w:tcPr>
            <w:tcW w:w="1710" w:type="dxa"/>
          </w:tcPr>
          <w:p w:rsidR="00323247" w:rsidRDefault="00323247" w:rsidP="00EB3D38">
            <w:pPr>
              <w:pStyle w:val="NoSpacing"/>
            </w:pPr>
            <w:r>
              <w:t>69</w:t>
            </w:r>
          </w:p>
        </w:tc>
        <w:tc>
          <w:tcPr>
            <w:tcW w:w="2160" w:type="dxa"/>
          </w:tcPr>
          <w:p w:rsidR="00323247" w:rsidRDefault="00323247" w:rsidP="00EB3D38">
            <w:pPr>
              <w:pStyle w:val="NoSpacing"/>
            </w:pPr>
            <w:r>
              <w:t>11 hours per week</w:t>
            </w:r>
          </w:p>
        </w:tc>
        <w:tc>
          <w:tcPr>
            <w:tcW w:w="2250" w:type="dxa"/>
          </w:tcPr>
          <w:p w:rsidR="00323247" w:rsidRDefault="00323247" w:rsidP="00EB3D38">
            <w:pPr>
              <w:pStyle w:val="NoSpacing"/>
            </w:pPr>
            <w:r>
              <w:t>35.3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Tibali Community</w:t>
            </w:r>
          </w:p>
        </w:tc>
        <w:tc>
          <w:tcPr>
            <w:tcW w:w="1710" w:type="dxa"/>
          </w:tcPr>
          <w:p w:rsidR="00323247" w:rsidRDefault="00323247" w:rsidP="00EB3D38">
            <w:pPr>
              <w:pStyle w:val="NoSpacing"/>
            </w:pPr>
            <w:r>
              <w:t>49</w:t>
            </w:r>
          </w:p>
        </w:tc>
        <w:tc>
          <w:tcPr>
            <w:tcW w:w="2160" w:type="dxa"/>
          </w:tcPr>
          <w:p w:rsidR="00323247" w:rsidRDefault="00323247" w:rsidP="00EB3D38">
            <w:pPr>
              <w:pStyle w:val="NoSpacing"/>
            </w:pPr>
            <w:r>
              <w:t>11 hours per week</w:t>
            </w:r>
          </w:p>
        </w:tc>
        <w:tc>
          <w:tcPr>
            <w:tcW w:w="2250" w:type="dxa"/>
          </w:tcPr>
          <w:p w:rsidR="00323247" w:rsidRDefault="00323247" w:rsidP="00EB3D38">
            <w:pPr>
              <w:pStyle w:val="NoSpacing"/>
            </w:pPr>
            <w:r>
              <w:t>31.8 acres</w:t>
            </w:r>
          </w:p>
        </w:tc>
      </w:tr>
      <w:tr w:rsidR="00323247" w:rsidTr="00323247">
        <w:tc>
          <w:tcPr>
            <w:tcW w:w="2340" w:type="dxa"/>
            <w:vMerge/>
          </w:tcPr>
          <w:p w:rsidR="00323247" w:rsidRDefault="00323247" w:rsidP="00EB3D38">
            <w:pPr>
              <w:pStyle w:val="NoSpacing"/>
            </w:pPr>
          </w:p>
        </w:tc>
        <w:tc>
          <w:tcPr>
            <w:tcW w:w="2430" w:type="dxa"/>
          </w:tcPr>
          <w:p w:rsidR="00323247" w:rsidRDefault="00323247" w:rsidP="00EB3D38">
            <w:pPr>
              <w:pStyle w:val="NoSpacing"/>
            </w:pPr>
          </w:p>
        </w:tc>
        <w:tc>
          <w:tcPr>
            <w:tcW w:w="2430" w:type="dxa"/>
          </w:tcPr>
          <w:p w:rsidR="00323247" w:rsidRDefault="00323247" w:rsidP="00EB3D38">
            <w:pPr>
              <w:pStyle w:val="NoSpacing"/>
            </w:pPr>
          </w:p>
        </w:tc>
        <w:tc>
          <w:tcPr>
            <w:tcW w:w="1710" w:type="dxa"/>
          </w:tcPr>
          <w:p w:rsidR="00323247" w:rsidRDefault="00323247" w:rsidP="00EB3D38">
            <w:pPr>
              <w:pStyle w:val="NoSpacing"/>
            </w:pPr>
          </w:p>
        </w:tc>
        <w:tc>
          <w:tcPr>
            <w:tcW w:w="2160" w:type="dxa"/>
          </w:tcPr>
          <w:p w:rsidR="00323247" w:rsidRDefault="00323247" w:rsidP="00EB3D38">
            <w:pPr>
              <w:pStyle w:val="NoSpacing"/>
            </w:pPr>
          </w:p>
        </w:tc>
        <w:tc>
          <w:tcPr>
            <w:tcW w:w="2250" w:type="dxa"/>
          </w:tcPr>
          <w:p w:rsidR="00323247" w:rsidRDefault="00323247" w:rsidP="00EB3D38">
            <w:pPr>
              <w:pStyle w:val="NoSpacing"/>
            </w:pPr>
          </w:p>
        </w:tc>
      </w:tr>
      <w:tr w:rsidR="00323247" w:rsidTr="00323247">
        <w:tc>
          <w:tcPr>
            <w:tcW w:w="2340" w:type="dxa"/>
            <w:vMerge/>
          </w:tcPr>
          <w:p w:rsidR="00323247" w:rsidRDefault="00323247" w:rsidP="00EB3D38">
            <w:pPr>
              <w:pStyle w:val="NoSpacing"/>
            </w:pPr>
          </w:p>
        </w:tc>
        <w:tc>
          <w:tcPr>
            <w:tcW w:w="2430" w:type="dxa"/>
            <w:vMerge w:val="restart"/>
          </w:tcPr>
          <w:p w:rsidR="00323247" w:rsidRDefault="00323247" w:rsidP="00EB3D38">
            <w:pPr>
              <w:pStyle w:val="NoSpacing"/>
            </w:pPr>
            <w:r>
              <w:t>Tolon/Kumbungu District</w:t>
            </w:r>
          </w:p>
        </w:tc>
        <w:tc>
          <w:tcPr>
            <w:tcW w:w="2430" w:type="dxa"/>
          </w:tcPr>
          <w:p w:rsidR="00323247" w:rsidRDefault="00323247" w:rsidP="00EB3D38">
            <w:pPr>
              <w:pStyle w:val="NoSpacing"/>
            </w:pPr>
            <w:r>
              <w:t>Chiyohi No. 2 Community</w:t>
            </w:r>
          </w:p>
        </w:tc>
        <w:tc>
          <w:tcPr>
            <w:tcW w:w="1710" w:type="dxa"/>
          </w:tcPr>
          <w:p w:rsidR="00323247" w:rsidRDefault="00323247" w:rsidP="00EB3D38">
            <w:pPr>
              <w:pStyle w:val="NoSpacing"/>
            </w:pPr>
            <w:r>
              <w:t>81</w:t>
            </w:r>
          </w:p>
        </w:tc>
        <w:tc>
          <w:tcPr>
            <w:tcW w:w="2160" w:type="dxa"/>
          </w:tcPr>
          <w:p w:rsidR="00323247" w:rsidRDefault="00323247" w:rsidP="00EB3D38">
            <w:pPr>
              <w:pStyle w:val="NoSpacing"/>
            </w:pPr>
            <w:r>
              <w:t xml:space="preserve">11 hours per week </w:t>
            </w:r>
          </w:p>
        </w:tc>
        <w:tc>
          <w:tcPr>
            <w:tcW w:w="2250" w:type="dxa"/>
          </w:tcPr>
          <w:p w:rsidR="00323247" w:rsidRDefault="00323247" w:rsidP="00EB3D38">
            <w:pPr>
              <w:pStyle w:val="NoSpacing"/>
            </w:pPr>
            <w:r>
              <w:t>142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Tingoli Community</w:t>
            </w:r>
          </w:p>
        </w:tc>
        <w:tc>
          <w:tcPr>
            <w:tcW w:w="1710" w:type="dxa"/>
          </w:tcPr>
          <w:p w:rsidR="00323247" w:rsidRDefault="00323247" w:rsidP="00EB3D38">
            <w:pPr>
              <w:pStyle w:val="NoSpacing"/>
            </w:pPr>
            <w:r>
              <w:t>67</w:t>
            </w:r>
          </w:p>
        </w:tc>
        <w:tc>
          <w:tcPr>
            <w:tcW w:w="2160" w:type="dxa"/>
          </w:tcPr>
          <w:p w:rsidR="00323247" w:rsidRDefault="00323247" w:rsidP="00EB3D38">
            <w:pPr>
              <w:pStyle w:val="NoSpacing"/>
            </w:pPr>
            <w:r>
              <w:t>11 hours per week</w:t>
            </w:r>
          </w:p>
        </w:tc>
        <w:tc>
          <w:tcPr>
            <w:tcW w:w="2250" w:type="dxa"/>
          </w:tcPr>
          <w:p w:rsidR="00323247" w:rsidRDefault="00323247" w:rsidP="00EB3D38">
            <w:pPr>
              <w:pStyle w:val="NoSpacing"/>
            </w:pPr>
            <w:r>
              <w:t>35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Gbanjong Community</w:t>
            </w:r>
          </w:p>
        </w:tc>
        <w:tc>
          <w:tcPr>
            <w:tcW w:w="1710" w:type="dxa"/>
          </w:tcPr>
          <w:p w:rsidR="00323247" w:rsidRDefault="00323247" w:rsidP="00EB3D38">
            <w:pPr>
              <w:pStyle w:val="NoSpacing"/>
            </w:pPr>
            <w:r>
              <w:t>69</w:t>
            </w:r>
          </w:p>
        </w:tc>
        <w:tc>
          <w:tcPr>
            <w:tcW w:w="2160" w:type="dxa"/>
          </w:tcPr>
          <w:p w:rsidR="00323247" w:rsidRDefault="00323247" w:rsidP="00EB3D38">
            <w:pPr>
              <w:pStyle w:val="NoSpacing"/>
            </w:pPr>
            <w:r>
              <w:t>11 hours per week</w:t>
            </w:r>
          </w:p>
        </w:tc>
        <w:tc>
          <w:tcPr>
            <w:tcW w:w="2250" w:type="dxa"/>
          </w:tcPr>
          <w:p w:rsidR="00323247" w:rsidRDefault="00323247" w:rsidP="00EB3D38">
            <w:pPr>
              <w:pStyle w:val="NoSpacing"/>
            </w:pPr>
            <w:r>
              <w:t>30.3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Tibugunayali Community</w:t>
            </w:r>
          </w:p>
        </w:tc>
        <w:tc>
          <w:tcPr>
            <w:tcW w:w="1710" w:type="dxa"/>
          </w:tcPr>
          <w:p w:rsidR="00323247" w:rsidRDefault="00323247" w:rsidP="00EB3D38">
            <w:pPr>
              <w:pStyle w:val="NoSpacing"/>
            </w:pPr>
            <w:r>
              <w:t>45</w:t>
            </w:r>
          </w:p>
        </w:tc>
        <w:tc>
          <w:tcPr>
            <w:tcW w:w="2160" w:type="dxa"/>
          </w:tcPr>
          <w:p w:rsidR="00323247" w:rsidRDefault="00323247" w:rsidP="00EB3D38">
            <w:pPr>
              <w:pStyle w:val="NoSpacing"/>
            </w:pPr>
            <w:r>
              <w:t xml:space="preserve">11 hours per week </w:t>
            </w:r>
          </w:p>
        </w:tc>
        <w:tc>
          <w:tcPr>
            <w:tcW w:w="2250" w:type="dxa"/>
          </w:tcPr>
          <w:p w:rsidR="00323247" w:rsidRDefault="00323247" w:rsidP="00EB3D38">
            <w:pPr>
              <w:pStyle w:val="NoSpacing"/>
            </w:pPr>
            <w:r>
              <w:t>30.6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Kprim Community</w:t>
            </w:r>
          </w:p>
        </w:tc>
        <w:tc>
          <w:tcPr>
            <w:tcW w:w="1710" w:type="dxa"/>
          </w:tcPr>
          <w:p w:rsidR="00323247" w:rsidRDefault="00323247" w:rsidP="00EB3D38">
            <w:pPr>
              <w:pStyle w:val="NoSpacing"/>
            </w:pPr>
            <w:r>
              <w:t>50</w:t>
            </w:r>
          </w:p>
        </w:tc>
        <w:tc>
          <w:tcPr>
            <w:tcW w:w="2160" w:type="dxa"/>
          </w:tcPr>
          <w:p w:rsidR="00323247" w:rsidRDefault="00323247" w:rsidP="00EB3D38">
            <w:pPr>
              <w:pStyle w:val="NoSpacing"/>
            </w:pPr>
            <w:r>
              <w:t xml:space="preserve">9 hours per week </w:t>
            </w:r>
          </w:p>
        </w:tc>
        <w:tc>
          <w:tcPr>
            <w:tcW w:w="2250" w:type="dxa"/>
          </w:tcPr>
          <w:p w:rsidR="00323247" w:rsidRDefault="00323247" w:rsidP="00EB3D38">
            <w:pPr>
              <w:pStyle w:val="NoSpacing"/>
            </w:pPr>
            <w:r>
              <w:t>31 acres</w:t>
            </w:r>
          </w:p>
        </w:tc>
      </w:tr>
      <w:tr w:rsidR="00323247" w:rsidTr="00323247">
        <w:tc>
          <w:tcPr>
            <w:tcW w:w="2340" w:type="dxa"/>
            <w:vMerge w:val="restart"/>
          </w:tcPr>
          <w:p w:rsidR="00323247" w:rsidRDefault="00323247" w:rsidP="00EB3D38">
            <w:pPr>
              <w:pStyle w:val="NoSpacing"/>
            </w:pPr>
            <w:r>
              <w:t>Upper West Region</w:t>
            </w:r>
          </w:p>
        </w:tc>
        <w:tc>
          <w:tcPr>
            <w:tcW w:w="2430" w:type="dxa"/>
            <w:vMerge w:val="restart"/>
          </w:tcPr>
          <w:p w:rsidR="00323247" w:rsidRDefault="00323247" w:rsidP="00EB3D38">
            <w:pPr>
              <w:pStyle w:val="NoSpacing"/>
            </w:pPr>
            <w:r>
              <w:t>Nadowli District</w:t>
            </w:r>
          </w:p>
        </w:tc>
        <w:tc>
          <w:tcPr>
            <w:tcW w:w="2430" w:type="dxa"/>
          </w:tcPr>
          <w:p w:rsidR="00323247" w:rsidRDefault="00323247" w:rsidP="00EB3D38">
            <w:pPr>
              <w:pStyle w:val="NoSpacing"/>
            </w:pPr>
            <w:r>
              <w:t>Zanko Community</w:t>
            </w:r>
          </w:p>
        </w:tc>
        <w:tc>
          <w:tcPr>
            <w:tcW w:w="1710" w:type="dxa"/>
          </w:tcPr>
          <w:p w:rsidR="00323247" w:rsidRDefault="00323247" w:rsidP="00EB3D38">
            <w:pPr>
              <w:pStyle w:val="NoSpacing"/>
            </w:pPr>
            <w:r>
              <w:t>93</w:t>
            </w:r>
          </w:p>
        </w:tc>
        <w:tc>
          <w:tcPr>
            <w:tcW w:w="2160" w:type="dxa"/>
          </w:tcPr>
          <w:p w:rsidR="00323247" w:rsidRDefault="00323247" w:rsidP="00EB3D38">
            <w:pPr>
              <w:pStyle w:val="NoSpacing"/>
            </w:pPr>
            <w:r>
              <w:t xml:space="preserve">9 hours per week </w:t>
            </w:r>
          </w:p>
        </w:tc>
        <w:tc>
          <w:tcPr>
            <w:tcW w:w="2250" w:type="dxa"/>
          </w:tcPr>
          <w:p w:rsidR="00323247" w:rsidRDefault="00323247" w:rsidP="00EB3D38">
            <w:pPr>
              <w:pStyle w:val="NoSpacing"/>
            </w:pPr>
            <w:r>
              <w:t>73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Guo Community</w:t>
            </w:r>
          </w:p>
        </w:tc>
        <w:tc>
          <w:tcPr>
            <w:tcW w:w="1710" w:type="dxa"/>
          </w:tcPr>
          <w:p w:rsidR="00323247" w:rsidRDefault="00323247" w:rsidP="00EB3D38">
            <w:pPr>
              <w:pStyle w:val="NoSpacing"/>
            </w:pPr>
            <w:r>
              <w:t>36</w:t>
            </w:r>
          </w:p>
        </w:tc>
        <w:tc>
          <w:tcPr>
            <w:tcW w:w="2160" w:type="dxa"/>
          </w:tcPr>
          <w:p w:rsidR="00323247" w:rsidRDefault="00323247" w:rsidP="00EB3D38">
            <w:pPr>
              <w:pStyle w:val="NoSpacing"/>
            </w:pPr>
            <w:r>
              <w:t xml:space="preserve">6  hours per week </w:t>
            </w:r>
          </w:p>
        </w:tc>
        <w:tc>
          <w:tcPr>
            <w:tcW w:w="2250" w:type="dxa"/>
          </w:tcPr>
          <w:p w:rsidR="00323247" w:rsidRDefault="00323247" w:rsidP="00EB3D38">
            <w:pPr>
              <w:pStyle w:val="NoSpacing"/>
            </w:pPr>
            <w:r>
              <w:t>27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Siriyiri Community</w:t>
            </w:r>
          </w:p>
        </w:tc>
        <w:tc>
          <w:tcPr>
            <w:tcW w:w="1710" w:type="dxa"/>
          </w:tcPr>
          <w:p w:rsidR="00323247" w:rsidRDefault="00323247" w:rsidP="00EB3D38">
            <w:pPr>
              <w:pStyle w:val="NoSpacing"/>
            </w:pPr>
            <w:r>
              <w:t xml:space="preserve">30 </w:t>
            </w:r>
          </w:p>
        </w:tc>
        <w:tc>
          <w:tcPr>
            <w:tcW w:w="2160" w:type="dxa"/>
          </w:tcPr>
          <w:p w:rsidR="00323247" w:rsidRDefault="00323247" w:rsidP="00EB3D38">
            <w:pPr>
              <w:pStyle w:val="NoSpacing"/>
            </w:pPr>
            <w:r>
              <w:t xml:space="preserve">7 hours per week </w:t>
            </w:r>
          </w:p>
        </w:tc>
        <w:tc>
          <w:tcPr>
            <w:tcW w:w="2250" w:type="dxa"/>
          </w:tcPr>
          <w:p w:rsidR="00323247" w:rsidRDefault="00323247" w:rsidP="00EB3D38">
            <w:pPr>
              <w:pStyle w:val="NoSpacing"/>
            </w:pPr>
            <w:r>
              <w:t>23.2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Nyagli Community</w:t>
            </w:r>
          </w:p>
        </w:tc>
        <w:tc>
          <w:tcPr>
            <w:tcW w:w="1710" w:type="dxa"/>
          </w:tcPr>
          <w:p w:rsidR="00323247" w:rsidRDefault="00323247" w:rsidP="00EB3D38">
            <w:pPr>
              <w:pStyle w:val="NoSpacing"/>
            </w:pPr>
            <w:r>
              <w:t>33</w:t>
            </w:r>
          </w:p>
        </w:tc>
        <w:tc>
          <w:tcPr>
            <w:tcW w:w="2160" w:type="dxa"/>
          </w:tcPr>
          <w:p w:rsidR="00323247" w:rsidRDefault="00323247" w:rsidP="00EB3D38">
            <w:pPr>
              <w:pStyle w:val="NoSpacing"/>
            </w:pPr>
            <w:r>
              <w:t>7 hours per week</w:t>
            </w:r>
          </w:p>
        </w:tc>
        <w:tc>
          <w:tcPr>
            <w:tcW w:w="2250" w:type="dxa"/>
          </w:tcPr>
          <w:p w:rsidR="00323247" w:rsidRDefault="00323247" w:rsidP="00EB3D38">
            <w:pPr>
              <w:pStyle w:val="NoSpacing"/>
            </w:pPr>
            <w:r>
              <w:t>28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Passe Community</w:t>
            </w:r>
          </w:p>
        </w:tc>
        <w:tc>
          <w:tcPr>
            <w:tcW w:w="1710" w:type="dxa"/>
          </w:tcPr>
          <w:p w:rsidR="00323247" w:rsidRDefault="00323247" w:rsidP="00EB3D38">
            <w:pPr>
              <w:pStyle w:val="NoSpacing"/>
            </w:pPr>
            <w:r>
              <w:t>70</w:t>
            </w:r>
          </w:p>
        </w:tc>
        <w:tc>
          <w:tcPr>
            <w:tcW w:w="2160" w:type="dxa"/>
          </w:tcPr>
          <w:p w:rsidR="00323247" w:rsidRDefault="00323247" w:rsidP="00EB3D38">
            <w:pPr>
              <w:pStyle w:val="NoSpacing"/>
            </w:pPr>
            <w:r>
              <w:t xml:space="preserve">8 hours per week </w:t>
            </w:r>
          </w:p>
        </w:tc>
        <w:tc>
          <w:tcPr>
            <w:tcW w:w="2250" w:type="dxa"/>
          </w:tcPr>
          <w:p w:rsidR="00323247" w:rsidRDefault="00323247" w:rsidP="00EB3D38">
            <w:pPr>
              <w:pStyle w:val="NoSpacing"/>
            </w:pPr>
            <w:r>
              <w:t>35 acres</w:t>
            </w:r>
          </w:p>
        </w:tc>
      </w:tr>
      <w:tr w:rsidR="00323247" w:rsidTr="00EB3D38">
        <w:tc>
          <w:tcPr>
            <w:tcW w:w="2340" w:type="dxa"/>
            <w:vMerge/>
          </w:tcPr>
          <w:p w:rsidR="00323247" w:rsidRDefault="00323247" w:rsidP="00EB3D38">
            <w:pPr>
              <w:pStyle w:val="NoSpacing"/>
            </w:pPr>
          </w:p>
        </w:tc>
        <w:tc>
          <w:tcPr>
            <w:tcW w:w="10980" w:type="dxa"/>
            <w:gridSpan w:val="5"/>
          </w:tcPr>
          <w:p w:rsidR="00323247" w:rsidRDefault="00323247" w:rsidP="00EB3D38">
            <w:pPr>
              <w:pStyle w:val="NoSpacing"/>
            </w:pPr>
          </w:p>
        </w:tc>
      </w:tr>
      <w:tr w:rsidR="00323247" w:rsidTr="00323247">
        <w:tc>
          <w:tcPr>
            <w:tcW w:w="2340" w:type="dxa"/>
            <w:vMerge/>
          </w:tcPr>
          <w:p w:rsidR="00323247" w:rsidRDefault="00323247" w:rsidP="00EB3D38">
            <w:pPr>
              <w:pStyle w:val="NoSpacing"/>
            </w:pPr>
          </w:p>
        </w:tc>
        <w:tc>
          <w:tcPr>
            <w:tcW w:w="2430" w:type="dxa"/>
            <w:vMerge w:val="restart"/>
          </w:tcPr>
          <w:p w:rsidR="00323247" w:rsidRDefault="00323247" w:rsidP="00EB3D38">
            <w:pPr>
              <w:pStyle w:val="NoSpacing"/>
            </w:pPr>
            <w:r>
              <w:t>Wa West District</w:t>
            </w:r>
          </w:p>
        </w:tc>
        <w:tc>
          <w:tcPr>
            <w:tcW w:w="2430" w:type="dxa"/>
          </w:tcPr>
          <w:p w:rsidR="00323247" w:rsidRDefault="00323247" w:rsidP="00EB3D38">
            <w:pPr>
              <w:pStyle w:val="NoSpacing"/>
            </w:pPr>
            <w:r>
              <w:t>Goriyili Community</w:t>
            </w:r>
          </w:p>
        </w:tc>
        <w:tc>
          <w:tcPr>
            <w:tcW w:w="1710" w:type="dxa"/>
          </w:tcPr>
          <w:p w:rsidR="00323247" w:rsidRDefault="00323247" w:rsidP="00EB3D38">
            <w:pPr>
              <w:pStyle w:val="NoSpacing"/>
            </w:pPr>
            <w:r>
              <w:t>46</w:t>
            </w:r>
          </w:p>
        </w:tc>
        <w:tc>
          <w:tcPr>
            <w:tcW w:w="2160" w:type="dxa"/>
          </w:tcPr>
          <w:p w:rsidR="00323247" w:rsidRDefault="00323247" w:rsidP="00EB3D38">
            <w:pPr>
              <w:pStyle w:val="NoSpacing"/>
            </w:pPr>
            <w:r>
              <w:t xml:space="preserve">9 hours per week </w:t>
            </w:r>
          </w:p>
        </w:tc>
        <w:tc>
          <w:tcPr>
            <w:tcW w:w="2250" w:type="dxa"/>
          </w:tcPr>
          <w:p w:rsidR="00323247" w:rsidRDefault="00323247" w:rsidP="00EB3D38">
            <w:pPr>
              <w:pStyle w:val="NoSpacing"/>
            </w:pPr>
            <w:r>
              <w:t>32.5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Gori Community</w:t>
            </w:r>
          </w:p>
        </w:tc>
        <w:tc>
          <w:tcPr>
            <w:tcW w:w="1710" w:type="dxa"/>
          </w:tcPr>
          <w:p w:rsidR="00323247" w:rsidRDefault="00323247" w:rsidP="00EB3D38">
            <w:pPr>
              <w:pStyle w:val="NoSpacing"/>
            </w:pPr>
            <w:r>
              <w:t>45</w:t>
            </w:r>
          </w:p>
        </w:tc>
        <w:tc>
          <w:tcPr>
            <w:tcW w:w="2160" w:type="dxa"/>
          </w:tcPr>
          <w:p w:rsidR="00323247" w:rsidRDefault="00323247" w:rsidP="00EB3D38">
            <w:pPr>
              <w:pStyle w:val="NoSpacing"/>
            </w:pPr>
            <w:r>
              <w:t>7 hours per week</w:t>
            </w:r>
          </w:p>
        </w:tc>
        <w:tc>
          <w:tcPr>
            <w:tcW w:w="2250" w:type="dxa"/>
          </w:tcPr>
          <w:p w:rsidR="00323247" w:rsidRDefault="00323247" w:rsidP="00EB3D38">
            <w:pPr>
              <w:pStyle w:val="NoSpacing"/>
            </w:pPr>
            <w:r>
              <w:t>31.8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Natorduori Community</w:t>
            </w:r>
          </w:p>
        </w:tc>
        <w:tc>
          <w:tcPr>
            <w:tcW w:w="1710" w:type="dxa"/>
          </w:tcPr>
          <w:p w:rsidR="00323247" w:rsidRDefault="00323247" w:rsidP="00EB3D38">
            <w:pPr>
              <w:pStyle w:val="NoSpacing"/>
            </w:pPr>
            <w:r>
              <w:t>48</w:t>
            </w:r>
          </w:p>
        </w:tc>
        <w:tc>
          <w:tcPr>
            <w:tcW w:w="2160" w:type="dxa"/>
          </w:tcPr>
          <w:p w:rsidR="00323247" w:rsidRDefault="00323247" w:rsidP="00EB3D38">
            <w:pPr>
              <w:pStyle w:val="NoSpacing"/>
            </w:pPr>
            <w:r>
              <w:t>7 hours per week</w:t>
            </w:r>
          </w:p>
        </w:tc>
        <w:tc>
          <w:tcPr>
            <w:tcW w:w="2250" w:type="dxa"/>
          </w:tcPr>
          <w:p w:rsidR="00323247" w:rsidRDefault="00323247" w:rsidP="00EB3D38">
            <w:pPr>
              <w:pStyle w:val="NoSpacing"/>
            </w:pPr>
            <w:r>
              <w:t>29.3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Gyilli  Community</w:t>
            </w:r>
          </w:p>
        </w:tc>
        <w:tc>
          <w:tcPr>
            <w:tcW w:w="1710" w:type="dxa"/>
          </w:tcPr>
          <w:p w:rsidR="00323247" w:rsidRDefault="00323247" w:rsidP="00EB3D38">
            <w:pPr>
              <w:pStyle w:val="NoSpacing"/>
            </w:pPr>
            <w:r>
              <w:t>36</w:t>
            </w:r>
          </w:p>
        </w:tc>
        <w:tc>
          <w:tcPr>
            <w:tcW w:w="2160" w:type="dxa"/>
          </w:tcPr>
          <w:p w:rsidR="00323247" w:rsidRDefault="00323247" w:rsidP="00EB3D38">
            <w:pPr>
              <w:pStyle w:val="NoSpacing"/>
            </w:pPr>
            <w:r>
              <w:t xml:space="preserve">6 hours per week </w:t>
            </w:r>
          </w:p>
        </w:tc>
        <w:tc>
          <w:tcPr>
            <w:tcW w:w="2250" w:type="dxa"/>
          </w:tcPr>
          <w:p w:rsidR="00323247" w:rsidRDefault="00323247" w:rsidP="00EB3D38">
            <w:pPr>
              <w:pStyle w:val="NoSpacing"/>
            </w:pPr>
            <w:r>
              <w:t>29.3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Papu Community</w:t>
            </w:r>
          </w:p>
        </w:tc>
        <w:tc>
          <w:tcPr>
            <w:tcW w:w="1710" w:type="dxa"/>
          </w:tcPr>
          <w:p w:rsidR="00323247" w:rsidRDefault="00323247" w:rsidP="00EB3D38">
            <w:pPr>
              <w:pStyle w:val="NoSpacing"/>
            </w:pPr>
            <w:r>
              <w:t>30</w:t>
            </w:r>
          </w:p>
        </w:tc>
        <w:tc>
          <w:tcPr>
            <w:tcW w:w="2160" w:type="dxa"/>
          </w:tcPr>
          <w:p w:rsidR="00323247" w:rsidRDefault="00323247" w:rsidP="00EB3D38">
            <w:pPr>
              <w:pStyle w:val="NoSpacing"/>
            </w:pPr>
            <w:r>
              <w:t xml:space="preserve">6 hours per week </w:t>
            </w:r>
          </w:p>
        </w:tc>
        <w:tc>
          <w:tcPr>
            <w:tcW w:w="2250" w:type="dxa"/>
          </w:tcPr>
          <w:p w:rsidR="00323247" w:rsidRDefault="00323247" w:rsidP="00EB3D38">
            <w:pPr>
              <w:pStyle w:val="NoSpacing"/>
            </w:pPr>
            <w:r>
              <w:t>27 acres</w:t>
            </w:r>
          </w:p>
        </w:tc>
      </w:tr>
      <w:tr w:rsidR="00323247" w:rsidTr="00323247">
        <w:tc>
          <w:tcPr>
            <w:tcW w:w="2340" w:type="dxa"/>
            <w:vMerge w:val="restart"/>
          </w:tcPr>
          <w:p w:rsidR="00323247" w:rsidRDefault="00323247" w:rsidP="00EB3D38">
            <w:pPr>
              <w:pStyle w:val="NoSpacing"/>
            </w:pPr>
            <w:r>
              <w:t>Upper East Region</w:t>
            </w:r>
          </w:p>
        </w:tc>
        <w:tc>
          <w:tcPr>
            <w:tcW w:w="2430" w:type="dxa"/>
            <w:vMerge w:val="restart"/>
          </w:tcPr>
          <w:p w:rsidR="00323247" w:rsidRDefault="00323247" w:rsidP="00EB3D38">
            <w:pPr>
              <w:pStyle w:val="NoSpacing"/>
            </w:pPr>
            <w:r>
              <w:t>Kassena Nankana District</w:t>
            </w:r>
          </w:p>
        </w:tc>
        <w:tc>
          <w:tcPr>
            <w:tcW w:w="2430" w:type="dxa"/>
          </w:tcPr>
          <w:p w:rsidR="00323247" w:rsidRDefault="00323247" w:rsidP="00EB3D38">
            <w:pPr>
              <w:pStyle w:val="NoSpacing"/>
            </w:pPr>
            <w:r>
              <w:t>Bonia Community</w:t>
            </w:r>
          </w:p>
        </w:tc>
        <w:tc>
          <w:tcPr>
            <w:tcW w:w="1710" w:type="dxa"/>
          </w:tcPr>
          <w:p w:rsidR="00323247" w:rsidRDefault="00323247" w:rsidP="00EB3D38">
            <w:pPr>
              <w:pStyle w:val="NoSpacing"/>
            </w:pPr>
            <w:r>
              <w:t>136</w:t>
            </w:r>
          </w:p>
        </w:tc>
        <w:tc>
          <w:tcPr>
            <w:tcW w:w="2160" w:type="dxa"/>
          </w:tcPr>
          <w:p w:rsidR="00323247" w:rsidRDefault="00323247" w:rsidP="00EB3D38">
            <w:pPr>
              <w:pStyle w:val="NoSpacing"/>
            </w:pPr>
            <w:r>
              <w:t xml:space="preserve">8 hours per week </w:t>
            </w:r>
          </w:p>
        </w:tc>
        <w:tc>
          <w:tcPr>
            <w:tcW w:w="2250" w:type="dxa"/>
          </w:tcPr>
          <w:p w:rsidR="00323247" w:rsidRDefault="00323247" w:rsidP="00EB3D38">
            <w:pPr>
              <w:pStyle w:val="NoSpacing"/>
            </w:pPr>
            <w:r>
              <w:t>76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Gia Community</w:t>
            </w:r>
          </w:p>
        </w:tc>
        <w:tc>
          <w:tcPr>
            <w:tcW w:w="1710" w:type="dxa"/>
          </w:tcPr>
          <w:p w:rsidR="00323247" w:rsidRDefault="00323247" w:rsidP="00EB3D38">
            <w:pPr>
              <w:pStyle w:val="NoSpacing"/>
            </w:pPr>
            <w:r>
              <w:t>141</w:t>
            </w:r>
          </w:p>
        </w:tc>
        <w:tc>
          <w:tcPr>
            <w:tcW w:w="2160" w:type="dxa"/>
          </w:tcPr>
          <w:p w:rsidR="00323247" w:rsidRDefault="00323247" w:rsidP="00EB3D38">
            <w:pPr>
              <w:pStyle w:val="NoSpacing"/>
            </w:pPr>
            <w:r>
              <w:t xml:space="preserve">7 hours per week </w:t>
            </w:r>
          </w:p>
        </w:tc>
        <w:tc>
          <w:tcPr>
            <w:tcW w:w="2250" w:type="dxa"/>
          </w:tcPr>
          <w:p w:rsidR="00323247" w:rsidRDefault="00323247" w:rsidP="00EB3D38">
            <w:pPr>
              <w:pStyle w:val="NoSpacing"/>
            </w:pPr>
            <w:r>
              <w:t>71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Nyangua Community</w:t>
            </w:r>
          </w:p>
        </w:tc>
        <w:tc>
          <w:tcPr>
            <w:tcW w:w="1710" w:type="dxa"/>
          </w:tcPr>
          <w:p w:rsidR="00323247" w:rsidRDefault="00323247" w:rsidP="00EB3D38">
            <w:pPr>
              <w:pStyle w:val="NoSpacing"/>
            </w:pPr>
            <w:r>
              <w:t>50</w:t>
            </w:r>
          </w:p>
        </w:tc>
        <w:tc>
          <w:tcPr>
            <w:tcW w:w="2160" w:type="dxa"/>
          </w:tcPr>
          <w:p w:rsidR="00323247" w:rsidRDefault="00323247" w:rsidP="00EB3D38">
            <w:pPr>
              <w:pStyle w:val="NoSpacing"/>
            </w:pPr>
            <w:r>
              <w:t xml:space="preserve">8 hours per week </w:t>
            </w:r>
          </w:p>
        </w:tc>
        <w:tc>
          <w:tcPr>
            <w:tcW w:w="2250" w:type="dxa"/>
          </w:tcPr>
          <w:p w:rsidR="00323247" w:rsidRDefault="00323247" w:rsidP="00EB3D38">
            <w:pPr>
              <w:pStyle w:val="NoSpacing"/>
            </w:pPr>
            <w:r>
              <w:t>73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r>
              <w:t>Tekuru Community</w:t>
            </w:r>
          </w:p>
        </w:tc>
        <w:tc>
          <w:tcPr>
            <w:tcW w:w="1710" w:type="dxa"/>
          </w:tcPr>
          <w:p w:rsidR="00323247" w:rsidRDefault="00323247" w:rsidP="00EB3D38">
            <w:pPr>
              <w:pStyle w:val="NoSpacing"/>
            </w:pPr>
            <w:r>
              <w:t>54</w:t>
            </w:r>
          </w:p>
        </w:tc>
        <w:tc>
          <w:tcPr>
            <w:tcW w:w="2160" w:type="dxa"/>
          </w:tcPr>
          <w:p w:rsidR="00323247" w:rsidRDefault="00323247" w:rsidP="00EB3D38">
            <w:pPr>
              <w:pStyle w:val="NoSpacing"/>
            </w:pPr>
            <w:r>
              <w:t xml:space="preserve">5 hours per week </w:t>
            </w:r>
          </w:p>
        </w:tc>
        <w:tc>
          <w:tcPr>
            <w:tcW w:w="2250" w:type="dxa"/>
          </w:tcPr>
          <w:p w:rsidR="00323247" w:rsidRDefault="00323247" w:rsidP="00EB3D38">
            <w:pPr>
              <w:pStyle w:val="NoSpacing"/>
            </w:pPr>
            <w:r>
              <w:t>52 acres</w:t>
            </w:r>
          </w:p>
        </w:tc>
      </w:tr>
      <w:tr w:rsidR="00323247" w:rsidTr="00323247">
        <w:tc>
          <w:tcPr>
            <w:tcW w:w="2340" w:type="dxa"/>
            <w:vMerge/>
          </w:tcPr>
          <w:p w:rsidR="00323247" w:rsidRDefault="00323247" w:rsidP="00EB3D38">
            <w:pPr>
              <w:pStyle w:val="NoSpacing"/>
            </w:pPr>
          </w:p>
        </w:tc>
        <w:tc>
          <w:tcPr>
            <w:tcW w:w="10980" w:type="dxa"/>
            <w:gridSpan w:val="5"/>
          </w:tcPr>
          <w:p w:rsidR="00323247" w:rsidRDefault="00323247" w:rsidP="00EB3D38">
            <w:pPr>
              <w:pStyle w:val="NoSpacing"/>
            </w:pPr>
          </w:p>
        </w:tc>
      </w:tr>
      <w:tr w:rsidR="00323247" w:rsidTr="00323247">
        <w:tc>
          <w:tcPr>
            <w:tcW w:w="2340" w:type="dxa"/>
            <w:vMerge/>
          </w:tcPr>
          <w:p w:rsidR="00323247" w:rsidRDefault="00323247" w:rsidP="00EB3D38">
            <w:pPr>
              <w:pStyle w:val="NoSpacing"/>
            </w:pPr>
          </w:p>
        </w:tc>
        <w:tc>
          <w:tcPr>
            <w:tcW w:w="2430" w:type="dxa"/>
          </w:tcPr>
          <w:p w:rsidR="00323247" w:rsidRDefault="00323247" w:rsidP="00EB3D38">
            <w:pPr>
              <w:pStyle w:val="NoSpacing"/>
            </w:pPr>
            <w:r>
              <w:t>Bongo District</w:t>
            </w:r>
          </w:p>
        </w:tc>
        <w:tc>
          <w:tcPr>
            <w:tcW w:w="2430" w:type="dxa"/>
          </w:tcPr>
          <w:p w:rsidR="00323247" w:rsidRDefault="00323247" w:rsidP="00EB3D38">
            <w:pPr>
              <w:pStyle w:val="NoSpacing"/>
            </w:pPr>
            <w:r>
              <w:t xml:space="preserve">Samboligu Community </w:t>
            </w:r>
          </w:p>
        </w:tc>
        <w:tc>
          <w:tcPr>
            <w:tcW w:w="1710" w:type="dxa"/>
          </w:tcPr>
          <w:p w:rsidR="00323247" w:rsidRDefault="00323247" w:rsidP="00EB3D38">
            <w:pPr>
              <w:pStyle w:val="NoSpacing"/>
            </w:pPr>
            <w:r>
              <w:t>166</w:t>
            </w:r>
          </w:p>
        </w:tc>
        <w:tc>
          <w:tcPr>
            <w:tcW w:w="2160" w:type="dxa"/>
          </w:tcPr>
          <w:p w:rsidR="00323247" w:rsidRDefault="00323247" w:rsidP="00EB3D38">
            <w:pPr>
              <w:pStyle w:val="NoSpacing"/>
            </w:pPr>
            <w:r>
              <w:t xml:space="preserve">9 hours per week </w:t>
            </w:r>
          </w:p>
        </w:tc>
        <w:tc>
          <w:tcPr>
            <w:tcW w:w="2250" w:type="dxa"/>
          </w:tcPr>
          <w:p w:rsidR="00323247" w:rsidRDefault="00323247" w:rsidP="00EB3D38">
            <w:pPr>
              <w:pStyle w:val="NoSpacing"/>
            </w:pPr>
            <w:r>
              <w:t>77 acres</w:t>
            </w:r>
          </w:p>
        </w:tc>
      </w:tr>
      <w:tr w:rsidR="00323247" w:rsidTr="00323247">
        <w:tc>
          <w:tcPr>
            <w:tcW w:w="2340" w:type="dxa"/>
            <w:vMerge/>
          </w:tcPr>
          <w:p w:rsidR="00323247" w:rsidRDefault="00323247" w:rsidP="00EB3D38">
            <w:pPr>
              <w:pStyle w:val="NoSpacing"/>
            </w:pPr>
          </w:p>
        </w:tc>
        <w:tc>
          <w:tcPr>
            <w:tcW w:w="2430" w:type="dxa"/>
          </w:tcPr>
          <w:p w:rsidR="00323247" w:rsidRDefault="00323247" w:rsidP="00EB3D38">
            <w:pPr>
              <w:pStyle w:val="NoSpacing"/>
            </w:pPr>
          </w:p>
        </w:tc>
        <w:tc>
          <w:tcPr>
            <w:tcW w:w="2430" w:type="dxa"/>
          </w:tcPr>
          <w:p w:rsidR="00323247" w:rsidRDefault="00323247" w:rsidP="00EB3D38">
            <w:pPr>
              <w:pStyle w:val="NoSpacing"/>
            </w:pPr>
          </w:p>
        </w:tc>
        <w:tc>
          <w:tcPr>
            <w:tcW w:w="1710" w:type="dxa"/>
          </w:tcPr>
          <w:p w:rsidR="00323247" w:rsidRDefault="00323247" w:rsidP="00EB3D38">
            <w:pPr>
              <w:pStyle w:val="NoSpacing"/>
            </w:pPr>
          </w:p>
        </w:tc>
        <w:tc>
          <w:tcPr>
            <w:tcW w:w="2160" w:type="dxa"/>
          </w:tcPr>
          <w:p w:rsidR="00323247" w:rsidRDefault="00323247" w:rsidP="00EB3D38">
            <w:pPr>
              <w:pStyle w:val="NoSpacing"/>
            </w:pPr>
          </w:p>
        </w:tc>
        <w:tc>
          <w:tcPr>
            <w:tcW w:w="2250" w:type="dxa"/>
          </w:tcPr>
          <w:p w:rsidR="00323247" w:rsidRDefault="00323247" w:rsidP="00EB3D38">
            <w:pPr>
              <w:pStyle w:val="NoSpacing"/>
            </w:pPr>
          </w:p>
        </w:tc>
      </w:tr>
      <w:tr w:rsidR="00323247" w:rsidTr="00323247">
        <w:tc>
          <w:tcPr>
            <w:tcW w:w="13320" w:type="dxa"/>
            <w:gridSpan w:val="6"/>
            <w:shd w:val="clear" w:color="auto" w:fill="E36C0A" w:themeFill="accent6" w:themeFillShade="BF"/>
            <w:vAlign w:val="center"/>
          </w:tcPr>
          <w:p w:rsidR="00323247" w:rsidRPr="00B36DA0" w:rsidRDefault="00323247" w:rsidP="00EB3D38">
            <w:pPr>
              <w:pStyle w:val="NoSpacing"/>
              <w:jc w:val="center"/>
              <w:rPr>
                <w:b/>
                <w:color w:val="FFFFFF" w:themeColor="background1"/>
              </w:rPr>
            </w:pPr>
            <w:r w:rsidRPr="00B36DA0">
              <w:rPr>
                <w:b/>
                <w:color w:val="FFFFFF" w:themeColor="background1"/>
              </w:rPr>
              <w:t>Mali</w:t>
            </w:r>
          </w:p>
        </w:tc>
      </w:tr>
      <w:tr w:rsidR="00323247" w:rsidTr="00323247">
        <w:tc>
          <w:tcPr>
            <w:tcW w:w="2340" w:type="dxa"/>
            <w:vMerge w:val="restart"/>
          </w:tcPr>
          <w:p w:rsidR="00323247" w:rsidRDefault="00323247" w:rsidP="00EB3D38">
            <w:pPr>
              <w:pStyle w:val="NoSpacing"/>
            </w:pPr>
          </w:p>
        </w:tc>
        <w:tc>
          <w:tcPr>
            <w:tcW w:w="2430" w:type="dxa"/>
            <w:vMerge w:val="restart"/>
          </w:tcPr>
          <w:p w:rsidR="00323247" w:rsidRDefault="00323247" w:rsidP="00EB3D38">
            <w:pPr>
              <w:pStyle w:val="NoSpacing"/>
            </w:pPr>
            <w:r>
              <w:t>Bougouni District</w:t>
            </w:r>
          </w:p>
        </w:tc>
        <w:tc>
          <w:tcPr>
            <w:tcW w:w="2430" w:type="dxa"/>
          </w:tcPr>
          <w:p w:rsidR="00323247" w:rsidRDefault="00323247" w:rsidP="00EB3D38">
            <w:pPr>
              <w:pStyle w:val="NoSpacing"/>
            </w:pPr>
            <w:proofErr w:type="spellStart"/>
            <w:r>
              <w:t>Flola</w:t>
            </w:r>
            <w:proofErr w:type="spellEnd"/>
            <w:r>
              <w:t xml:space="preserve"> Community</w:t>
            </w:r>
          </w:p>
        </w:tc>
        <w:tc>
          <w:tcPr>
            <w:tcW w:w="1710" w:type="dxa"/>
          </w:tcPr>
          <w:p w:rsidR="00323247" w:rsidRDefault="00323247" w:rsidP="00EB3D38">
            <w:pPr>
              <w:pStyle w:val="NoSpacing"/>
            </w:pPr>
            <w:r>
              <w:t>110</w:t>
            </w:r>
          </w:p>
        </w:tc>
        <w:tc>
          <w:tcPr>
            <w:tcW w:w="2160" w:type="dxa"/>
          </w:tcPr>
          <w:p w:rsidR="00323247" w:rsidRDefault="00323247" w:rsidP="00EB3D38">
            <w:pPr>
              <w:pStyle w:val="NoSpacing"/>
            </w:pPr>
            <w:r>
              <w:t xml:space="preserve">8 hours per week </w:t>
            </w:r>
          </w:p>
        </w:tc>
        <w:tc>
          <w:tcPr>
            <w:tcW w:w="2250" w:type="dxa"/>
          </w:tcPr>
          <w:p w:rsidR="00323247" w:rsidRDefault="00323247" w:rsidP="00EB3D38">
            <w:pPr>
              <w:pStyle w:val="NoSpacing"/>
            </w:pPr>
            <w:r>
              <w:t>89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proofErr w:type="spellStart"/>
            <w:r>
              <w:t>Dieba</w:t>
            </w:r>
            <w:proofErr w:type="spellEnd"/>
            <w:r>
              <w:t xml:space="preserve"> Community</w:t>
            </w:r>
          </w:p>
        </w:tc>
        <w:tc>
          <w:tcPr>
            <w:tcW w:w="1710" w:type="dxa"/>
          </w:tcPr>
          <w:p w:rsidR="00323247" w:rsidRDefault="00323247" w:rsidP="00EB3D38">
            <w:pPr>
              <w:pStyle w:val="NoSpacing"/>
            </w:pPr>
            <w:r>
              <w:t xml:space="preserve">120 </w:t>
            </w:r>
          </w:p>
        </w:tc>
        <w:tc>
          <w:tcPr>
            <w:tcW w:w="2160" w:type="dxa"/>
          </w:tcPr>
          <w:p w:rsidR="00323247" w:rsidRDefault="00323247" w:rsidP="00EB3D38">
            <w:pPr>
              <w:pStyle w:val="NoSpacing"/>
            </w:pPr>
            <w:r>
              <w:t xml:space="preserve">8 hours per week </w:t>
            </w:r>
          </w:p>
        </w:tc>
        <w:tc>
          <w:tcPr>
            <w:tcW w:w="2250" w:type="dxa"/>
          </w:tcPr>
          <w:p w:rsidR="00323247" w:rsidRDefault="00323247" w:rsidP="00EB3D38">
            <w:pPr>
              <w:pStyle w:val="NoSpacing"/>
            </w:pPr>
            <w:r>
              <w:t>56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proofErr w:type="spellStart"/>
            <w:r>
              <w:t>Madina</w:t>
            </w:r>
            <w:proofErr w:type="spellEnd"/>
            <w:r>
              <w:t xml:space="preserve"> Community </w:t>
            </w:r>
          </w:p>
        </w:tc>
        <w:tc>
          <w:tcPr>
            <w:tcW w:w="1710" w:type="dxa"/>
          </w:tcPr>
          <w:p w:rsidR="00323247" w:rsidRDefault="00323247" w:rsidP="00EB3D38">
            <w:pPr>
              <w:pStyle w:val="NoSpacing"/>
            </w:pPr>
            <w:r>
              <w:t>329</w:t>
            </w:r>
          </w:p>
        </w:tc>
        <w:tc>
          <w:tcPr>
            <w:tcW w:w="2160" w:type="dxa"/>
          </w:tcPr>
          <w:p w:rsidR="00323247" w:rsidRDefault="00323247" w:rsidP="00EB3D38">
            <w:pPr>
              <w:pStyle w:val="NoSpacing"/>
            </w:pPr>
            <w:r>
              <w:t xml:space="preserve">8 hours per week </w:t>
            </w:r>
          </w:p>
        </w:tc>
        <w:tc>
          <w:tcPr>
            <w:tcW w:w="2250" w:type="dxa"/>
          </w:tcPr>
          <w:p w:rsidR="00323247" w:rsidRDefault="00323247" w:rsidP="00EB3D38">
            <w:pPr>
              <w:pStyle w:val="NoSpacing"/>
            </w:pPr>
            <w:r>
              <w:t>48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proofErr w:type="spellStart"/>
            <w:r>
              <w:t>Sibrilla</w:t>
            </w:r>
            <w:proofErr w:type="spellEnd"/>
            <w:r>
              <w:t xml:space="preserve"> Community </w:t>
            </w:r>
          </w:p>
        </w:tc>
        <w:tc>
          <w:tcPr>
            <w:tcW w:w="1710" w:type="dxa"/>
          </w:tcPr>
          <w:p w:rsidR="00323247" w:rsidRDefault="00323247" w:rsidP="00EB3D38">
            <w:pPr>
              <w:pStyle w:val="NoSpacing"/>
            </w:pPr>
            <w:r>
              <w:t>302</w:t>
            </w:r>
          </w:p>
        </w:tc>
        <w:tc>
          <w:tcPr>
            <w:tcW w:w="2160" w:type="dxa"/>
          </w:tcPr>
          <w:p w:rsidR="00323247" w:rsidRDefault="00323247" w:rsidP="00EB3D38">
            <w:pPr>
              <w:pStyle w:val="NoSpacing"/>
            </w:pPr>
            <w:r>
              <w:t xml:space="preserve">8 hours per week </w:t>
            </w:r>
          </w:p>
        </w:tc>
        <w:tc>
          <w:tcPr>
            <w:tcW w:w="2250" w:type="dxa"/>
          </w:tcPr>
          <w:p w:rsidR="00323247" w:rsidRDefault="00323247" w:rsidP="00EB3D38">
            <w:pPr>
              <w:pStyle w:val="NoSpacing"/>
            </w:pPr>
            <w:r>
              <w:t>81.5 acres</w:t>
            </w:r>
          </w:p>
        </w:tc>
      </w:tr>
      <w:tr w:rsidR="00323247" w:rsidTr="00EB3D38">
        <w:tc>
          <w:tcPr>
            <w:tcW w:w="2340" w:type="dxa"/>
            <w:vMerge/>
          </w:tcPr>
          <w:p w:rsidR="00323247" w:rsidRDefault="00323247" w:rsidP="00EB3D38">
            <w:pPr>
              <w:pStyle w:val="NoSpacing"/>
            </w:pPr>
          </w:p>
        </w:tc>
        <w:tc>
          <w:tcPr>
            <w:tcW w:w="10980" w:type="dxa"/>
            <w:gridSpan w:val="5"/>
          </w:tcPr>
          <w:p w:rsidR="00323247" w:rsidRDefault="00323247" w:rsidP="00EB3D38">
            <w:pPr>
              <w:pStyle w:val="NoSpacing"/>
            </w:pPr>
          </w:p>
        </w:tc>
      </w:tr>
      <w:tr w:rsidR="00323247" w:rsidTr="00323247">
        <w:tc>
          <w:tcPr>
            <w:tcW w:w="2340" w:type="dxa"/>
            <w:vMerge/>
          </w:tcPr>
          <w:p w:rsidR="00323247" w:rsidRDefault="00323247" w:rsidP="00EB3D38">
            <w:pPr>
              <w:pStyle w:val="NoSpacing"/>
            </w:pPr>
          </w:p>
        </w:tc>
        <w:tc>
          <w:tcPr>
            <w:tcW w:w="2430" w:type="dxa"/>
            <w:vMerge w:val="restart"/>
          </w:tcPr>
          <w:p w:rsidR="00323247" w:rsidRDefault="00323247" w:rsidP="00EB3D38">
            <w:pPr>
              <w:pStyle w:val="NoSpacing"/>
            </w:pPr>
            <w:r>
              <w:t>Koutiala District</w:t>
            </w:r>
          </w:p>
        </w:tc>
        <w:tc>
          <w:tcPr>
            <w:tcW w:w="2430" w:type="dxa"/>
          </w:tcPr>
          <w:p w:rsidR="00323247" w:rsidRDefault="00323247" w:rsidP="00EB3D38">
            <w:pPr>
              <w:pStyle w:val="NoSpacing"/>
            </w:pPr>
            <w:proofErr w:type="spellStart"/>
            <w:r w:rsidRPr="00911812">
              <w:t>M'Pessoba</w:t>
            </w:r>
            <w:proofErr w:type="spellEnd"/>
            <w:r>
              <w:t xml:space="preserve"> Community</w:t>
            </w:r>
          </w:p>
        </w:tc>
        <w:tc>
          <w:tcPr>
            <w:tcW w:w="1710" w:type="dxa"/>
          </w:tcPr>
          <w:p w:rsidR="00323247" w:rsidRDefault="00323247" w:rsidP="00EB3D38">
            <w:pPr>
              <w:pStyle w:val="NoSpacing"/>
            </w:pPr>
            <w:r>
              <w:t>3393</w:t>
            </w:r>
          </w:p>
        </w:tc>
        <w:tc>
          <w:tcPr>
            <w:tcW w:w="2160" w:type="dxa"/>
          </w:tcPr>
          <w:p w:rsidR="00323247" w:rsidRDefault="00323247" w:rsidP="00EB3D38">
            <w:pPr>
              <w:pStyle w:val="NoSpacing"/>
            </w:pPr>
            <w:r>
              <w:t xml:space="preserve">8 hours per week </w:t>
            </w:r>
          </w:p>
        </w:tc>
        <w:tc>
          <w:tcPr>
            <w:tcW w:w="2250" w:type="dxa"/>
          </w:tcPr>
          <w:p w:rsidR="00323247" w:rsidRDefault="00323247" w:rsidP="00EB3D38">
            <w:pPr>
              <w:pStyle w:val="NoSpacing"/>
            </w:pPr>
            <w:r>
              <w:t>57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proofErr w:type="spellStart"/>
            <w:r w:rsidRPr="00911812">
              <w:t>N'Golonianasso</w:t>
            </w:r>
            <w:proofErr w:type="spellEnd"/>
            <w:r>
              <w:t xml:space="preserve"> Community </w:t>
            </w:r>
          </w:p>
        </w:tc>
        <w:tc>
          <w:tcPr>
            <w:tcW w:w="1710" w:type="dxa"/>
          </w:tcPr>
          <w:p w:rsidR="00323247" w:rsidRDefault="00323247" w:rsidP="00EB3D38">
            <w:pPr>
              <w:pStyle w:val="NoSpacing"/>
            </w:pPr>
            <w:r>
              <w:t>125</w:t>
            </w:r>
          </w:p>
        </w:tc>
        <w:tc>
          <w:tcPr>
            <w:tcW w:w="2160" w:type="dxa"/>
          </w:tcPr>
          <w:p w:rsidR="00323247" w:rsidRDefault="00323247" w:rsidP="00EB3D38">
            <w:pPr>
              <w:pStyle w:val="NoSpacing"/>
            </w:pPr>
            <w:r>
              <w:t xml:space="preserve">8 hours per week </w:t>
            </w:r>
          </w:p>
        </w:tc>
        <w:tc>
          <w:tcPr>
            <w:tcW w:w="2250" w:type="dxa"/>
          </w:tcPr>
          <w:p w:rsidR="00323247" w:rsidRDefault="00323247" w:rsidP="00EB3D38">
            <w:pPr>
              <w:pStyle w:val="NoSpacing"/>
            </w:pPr>
            <w:r>
              <w:t>24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proofErr w:type="spellStart"/>
            <w:r>
              <w:t>Zanzoni</w:t>
            </w:r>
            <w:proofErr w:type="spellEnd"/>
            <w:r>
              <w:t xml:space="preserve"> Community</w:t>
            </w:r>
          </w:p>
        </w:tc>
        <w:tc>
          <w:tcPr>
            <w:tcW w:w="1710" w:type="dxa"/>
          </w:tcPr>
          <w:p w:rsidR="00323247" w:rsidRDefault="00323247" w:rsidP="00EB3D38">
            <w:pPr>
              <w:pStyle w:val="NoSpacing"/>
            </w:pPr>
            <w:r>
              <w:t>176</w:t>
            </w:r>
          </w:p>
        </w:tc>
        <w:tc>
          <w:tcPr>
            <w:tcW w:w="2160" w:type="dxa"/>
          </w:tcPr>
          <w:p w:rsidR="00323247" w:rsidRDefault="00323247" w:rsidP="00EB3D38">
            <w:pPr>
              <w:pStyle w:val="NoSpacing"/>
            </w:pPr>
            <w:r>
              <w:t xml:space="preserve">8 hours per week </w:t>
            </w:r>
          </w:p>
        </w:tc>
        <w:tc>
          <w:tcPr>
            <w:tcW w:w="2250" w:type="dxa"/>
          </w:tcPr>
          <w:p w:rsidR="00323247" w:rsidRDefault="00323247" w:rsidP="00EB3D38">
            <w:pPr>
              <w:pStyle w:val="NoSpacing"/>
            </w:pPr>
            <w:r>
              <w:t>25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proofErr w:type="spellStart"/>
            <w:r>
              <w:t>Sirakele</w:t>
            </w:r>
            <w:proofErr w:type="spellEnd"/>
            <w:r>
              <w:t xml:space="preserve"> Community</w:t>
            </w:r>
          </w:p>
        </w:tc>
        <w:tc>
          <w:tcPr>
            <w:tcW w:w="1710" w:type="dxa"/>
          </w:tcPr>
          <w:p w:rsidR="00323247" w:rsidRDefault="00323247" w:rsidP="00EB3D38">
            <w:pPr>
              <w:pStyle w:val="NoSpacing"/>
            </w:pPr>
            <w:r>
              <w:t>3636</w:t>
            </w:r>
          </w:p>
        </w:tc>
        <w:tc>
          <w:tcPr>
            <w:tcW w:w="2160" w:type="dxa"/>
          </w:tcPr>
          <w:p w:rsidR="00323247" w:rsidRDefault="00323247" w:rsidP="00EB3D38">
            <w:pPr>
              <w:pStyle w:val="NoSpacing"/>
            </w:pPr>
            <w:r>
              <w:t xml:space="preserve">8 hours per week </w:t>
            </w:r>
          </w:p>
        </w:tc>
        <w:tc>
          <w:tcPr>
            <w:tcW w:w="2250" w:type="dxa"/>
          </w:tcPr>
          <w:p w:rsidR="00323247" w:rsidRDefault="00323247" w:rsidP="00EB3D38">
            <w:pPr>
              <w:pStyle w:val="NoSpacing"/>
            </w:pPr>
            <w:r>
              <w:t>21 acres</w:t>
            </w:r>
          </w:p>
        </w:tc>
      </w:tr>
      <w:tr w:rsidR="00323247" w:rsidTr="00323247">
        <w:tc>
          <w:tcPr>
            <w:tcW w:w="2340" w:type="dxa"/>
            <w:vMerge/>
          </w:tcPr>
          <w:p w:rsidR="00323247" w:rsidRDefault="00323247" w:rsidP="00EB3D38">
            <w:pPr>
              <w:pStyle w:val="NoSpacing"/>
            </w:pPr>
          </w:p>
        </w:tc>
        <w:tc>
          <w:tcPr>
            <w:tcW w:w="2430" w:type="dxa"/>
            <w:vMerge/>
          </w:tcPr>
          <w:p w:rsidR="00323247" w:rsidRDefault="00323247" w:rsidP="00EB3D38">
            <w:pPr>
              <w:pStyle w:val="NoSpacing"/>
            </w:pPr>
          </w:p>
        </w:tc>
        <w:tc>
          <w:tcPr>
            <w:tcW w:w="2430" w:type="dxa"/>
          </w:tcPr>
          <w:p w:rsidR="00323247" w:rsidRDefault="00323247" w:rsidP="00EB3D38">
            <w:pPr>
              <w:pStyle w:val="NoSpacing"/>
            </w:pPr>
            <w:proofErr w:type="spellStart"/>
            <w:r>
              <w:t>Nampossela</w:t>
            </w:r>
            <w:proofErr w:type="spellEnd"/>
            <w:r>
              <w:t xml:space="preserve"> Community</w:t>
            </w:r>
          </w:p>
        </w:tc>
        <w:tc>
          <w:tcPr>
            <w:tcW w:w="1710" w:type="dxa"/>
          </w:tcPr>
          <w:p w:rsidR="00323247" w:rsidRDefault="00323247" w:rsidP="00EB3D38">
            <w:pPr>
              <w:pStyle w:val="NoSpacing"/>
            </w:pPr>
            <w:r>
              <w:t>125</w:t>
            </w:r>
          </w:p>
        </w:tc>
        <w:tc>
          <w:tcPr>
            <w:tcW w:w="2160" w:type="dxa"/>
          </w:tcPr>
          <w:p w:rsidR="00323247" w:rsidRDefault="00323247" w:rsidP="00EB3D38">
            <w:pPr>
              <w:pStyle w:val="NoSpacing"/>
            </w:pPr>
            <w:r>
              <w:t xml:space="preserve">8 hours per week </w:t>
            </w:r>
          </w:p>
        </w:tc>
        <w:tc>
          <w:tcPr>
            <w:tcW w:w="2250" w:type="dxa"/>
          </w:tcPr>
          <w:p w:rsidR="00323247" w:rsidRDefault="00323247" w:rsidP="00EB3D38">
            <w:pPr>
              <w:pStyle w:val="NoSpacing"/>
            </w:pPr>
            <w:r>
              <w:t>16 acres</w:t>
            </w:r>
          </w:p>
        </w:tc>
      </w:tr>
      <w:tr w:rsidR="00323247" w:rsidTr="00EB3D38">
        <w:tc>
          <w:tcPr>
            <w:tcW w:w="2340" w:type="dxa"/>
            <w:vMerge/>
          </w:tcPr>
          <w:p w:rsidR="00323247" w:rsidRDefault="00323247" w:rsidP="00EB3D38">
            <w:pPr>
              <w:pStyle w:val="NoSpacing"/>
            </w:pPr>
          </w:p>
        </w:tc>
        <w:tc>
          <w:tcPr>
            <w:tcW w:w="10980" w:type="dxa"/>
            <w:gridSpan w:val="5"/>
          </w:tcPr>
          <w:p w:rsidR="00323247" w:rsidRDefault="00323247" w:rsidP="00EB3D38">
            <w:pPr>
              <w:pStyle w:val="NoSpacing"/>
            </w:pPr>
          </w:p>
        </w:tc>
      </w:tr>
      <w:tr w:rsidR="00323247" w:rsidTr="00323247">
        <w:tc>
          <w:tcPr>
            <w:tcW w:w="2340" w:type="dxa"/>
            <w:vMerge/>
          </w:tcPr>
          <w:p w:rsidR="00323247" w:rsidRDefault="00323247" w:rsidP="00EB3D38">
            <w:pPr>
              <w:pStyle w:val="NoSpacing"/>
            </w:pPr>
          </w:p>
        </w:tc>
        <w:tc>
          <w:tcPr>
            <w:tcW w:w="2430" w:type="dxa"/>
          </w:tcPr>
          <w:p w:rsidR="00323247" w:rsidRDefault="00323247" w:rsidP="00EB3D38">
            <w:pPr>
              <w:pStyle w:val="NoSpacing"/>
            </w:pPr>
            <w:proofErr w:type="spellStart"/>
            <w:r w:rsidRPr="00911812">
              <w:t>Yanfolila</w:t>
            </w:r>
            <w:proofErr w:type="spellEnd"/>
            <w:r w:rsidRPr="00911812">
              <w:t xml:space="preserve"> District</w:t>
            </w:r>
            <w:r>
              <w:t xml:space="preserve"> </w:t>
            </w:r>
          </w:p>
        </w:tc>
        <w:tc>
          <w:tcPr>
            <w:tcW w:w="2430" w:type="dxa"/>
          </w:tcPr>
          <w:p w:rsidR="00323247" w:rsidRDefault="00323247" w:rsidP="00EB3D38">
            <w:pPr>
              <w:pStyle w:val="NoSpacing"/>
            </w:pPr>
            <w:proofErr w:type="spellStart"/>
            <w:r w:rsidRPr="00911812">
              <w:t>Yorobougoula</w:t>
            </w:r>
            <w:proofErr w:type="spellEnd"/>
            <w:r>
              <w:t xml:space="preserve"> Community </w:t>
            </w:r>
          </w:p>
        </w:tc>
        <w:tc>
          <w:tcPr>
            <w:tcW w:w="1710" w:type="dxa"/>
          </w:tcPr>
          <w:p w:rsidR="00323247" w:rsidRDefault="00323247" w:rsidP="00EB3D38">
            <w:pPr>
              <w:pStyle w:val="NoSpacing"/>
            </w:pPr>
            <w:r>
              <w:t>84</w:t>
            </w:r>
          </w:p>
        </w:tc>
        <w:tc>
          <w:tcPr>
            <w:tcW w:w="2160" w:type="dxa"/>
          </w:tcPr>
          <w:p w:rsidR="00323247" w:rsidRDefault="00323247" w:rsidP="00EB3D38">
            <w:pPr>
              <w:pStyle w:val="NoSpacing"/>
            </w:pPr>
            <w:r>
              <w:t xml:space="preserve">10 hours per week </w:t>
            </w:r>
          </w:p>
        </w:tc>
        <w:tc>
          <w:tcPr>
            <w:tcW w:w="2250" w:type="dxa"/>
          </w:tcPr>
          <w:p w:rsidR="00323247" w:rsidRDefault="00323247" w:rsidP="00EB3D38">
            <w:pPr>
              <w:pStyle w:val="NoSpacing"/>
            </w:pPr>
            <w:r>
              <w:t>6 .1 acres</w:t>
            </w:r>
          </w:p>
        </w:tc>
      </w:tr>
      <w:tr w:rsidR="00323247" w:rsidTr="00EB3D38">
        <w:tc>
          <w:tcPr>
            <w:tcW w:w="2340" w:type="dxa"/>
          </w:tcPr>
          <w:p w:rsidR="00323247" w:rsidRDefault="00323247" w:rsidP="00EB3D38">
            <w:pPr>
              <w:pStyle w:val="NoSpacing"/>
            </w:pPr>
          </w:p>
        </w:tc>
        <w:tc>
          <w:tcPr>
            <w:tcW w:w="10980" w:type="dxa"/>
            <w:gridSpan w:val="5"/>
          </w:tcPr>
          <w:p w:rsidR="00323247" w:rsidRDefault="00323247" w:rsidP="00EB3D38">
            <w:pPr>
              <w:pStyle w:val="NoSpacing"/>
            </w:pPr>
          </w:p>
        </w:tc>
      </w:tr>
    </w:tbl>
    <w:p w:rsidR="000B30D0" w:rsidRDefault="00AD4BE5" w:rsidP="00F23566">
      <w:pPr>
        <w:pStyle w:val="NoSpacing"/>
      </w:pPr>
      <w:r w:rsidRPr="00AD4BE5">
        <w:rPr>
          <w:b/>
        </w:rPr>
        <w:lastRenderedPageBreak/>
        <w:t>Annex 3:</w:t>
      </w:r>
      <w:r>
        <w:t xml:space="preserve"> Overview of p</w:t>
      </w:r>
      <w:r w:rsidRPr="00AD4BE5">
        <w:t>articipants in farmer field day</w:t>
      </w:r>
      <w:r>
        <w:t xml:space="preserve">s organized in Babati District between </w:t>
      </w:r>
      <w:proofErr w:type="gramStart"/>
      <w:r>
        <w:t>April</w:t>
      </w:r>
      <w:proofErr w:type="gramEnd"/>
      <w:r>
        <w:t xml:space="preserve"> </w:t>
      </w:r>
      <w:r w:rsidR="00604D8A">
        <w:t>–</w:t>
      </w:r>
      <w:r>
        <w:t xml:space="preserve"> September</w:t>
      </w:r>
      <w:r w:rsidR="00604D8A">
        <w:t xml:space="preserve"> 2014</w:t>
      </w:r>
      <w:r>
        <w:rPr>
          <w:rStyle w:val="FootnoteReference"/>
        </w:rPr>
        <w:footnoteReference w:id="11"/>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38"/>
        <w:gridCol w:w="2861"/>
        <w:gridCol w:w="1279"/>
        <w:gridCol w:w="1170"/>
        <w:gridCol w:w="1260"/>
      </w:tblGrid>
      <w:tr w:rsidR="00AD4BE5" w:rsidRPr="00AD4BE5" w:rsidTr="00AD4BE5">
        <w:tc>
          <w:tcPr>
            <w:tcW w:w="4338" w:type="dxa"/>
            <w:vMerge w:val="restart"/>
            <w:vAlign w:val="center"/>
          </w:tcPr>
          <w:p w:rsidR="00AD4BE5" w:rsidRPr="00AD4BE5" w:rsidRDefault="00AD4BE5" w:rsidP="00AD4BE5">
            <w:pPr>
              <w:pStyle w:val="NoSpacing"/>
              <w:rPr>
                <w:b/>
                <w:bCs/>
                <w:lang w:val="en-GB"/>
              </w:rPr>
            </w:pPr>
            <w:r w:rsidRPr="00AD4BE5">
              <w:rPr>
                <w:b/>
                <w:bCs/>
                <w:lang w:val="en-GB"/>
              </w:rPr>
              <w:t>Activity</w:t>
            </w:r>
          </w:p>
        </w:tc>
        <w:tc>
          <w:tcPr>
            <w:tcW w:w="2861" w:type="dxa"/>
            <w:vMerge w:val="restart"/>
            <w:vAlign w:val="center"/>
          </w:tcPr>
          <w:p w:rsidR="00AD4BE5" w:rsidRPr="00AD4BE5" w:rsidRDefault="00AD4BE5" w:rsidP="00AD4BE5">
            <w:pPr>
              <w:pStyle w:val="NoSpacing"/>
              <w:rPr>
                <w:b/>
                <w:bCs/>
                <w:lang w:val="en-GB"/>
              </w:rPr>
            </w:pPr>
            <w:r w:rsidRPr="00AD4BE5">
              <w:rPr>
                <w:b/>
                <w:bCs/>
                <w:lang w:val="en-GB"/>
              </w:rPr>
              <w:t>Venue</w:t>
            </w:r>
          </w:p>
        </w:tc>
        <w:tc>
          <w:tcPr>
            <w:tcW w:w="3709" w:type="dxa"/>
            <w:gridSpan w:val="3"/>
            <w:vAlign w:val="center"/>
          </w:tcPr>
          <w:p w:rsidR="00AD4BE5" w:rsidRPr="00AD4BE5" w:rsidRDefault="00AD4BE5" w:rsidP="00AD4BE5">
            <w:pPr>
              <w:pStyle w:val="NoSpacing"/>
              <w:rPr>
                <w:b/>
                <w:bCs/>
                <w:lang w:val="en-GB"/>
              </w:rPr>
            </w:pPr>
            <w:r w:rsidRPr="00AD4BE5">
              <w:rPr>
                <w:b/>
                <w:bCs/>
                <w:lang w:val="en-GB"/>
              </w:rPr>
              <w:t>Attendance</w:t>
            </w:r>
          </w:p>
        </w:tc>
      </w:tr>
      <w:tr w:rsidR="00AD4BE5" w:rsidRPr="00AD4BE5" w:rsidTr="00AD4BE5">
        <w:tc>
          <w:tcPr>
            <w:tcW w:w="4338" w:type="dxa"/>
            <w:vMerge/>
          </w:tcPr>
          <w:p w:rsidR="00AD4BE5" w:rsidRPr="00AD4BE5" w:rsidRDefault="00AD4BE5" w:rsidP="00AD4BE5">
            <w:pPr>
              <w:pStyle w:val="NoSpacing"/>
              <w:rPr>
                <w:b/>
                <w:bCs/>
                <w:lang w:val="en-GB"/>
              </w:rPr>
            </w:pPr>
          </w:p>
        </w:tc>
        <w:tc>
          <w:tcPr>
            <w:tcW w:w="2861" w:type="dxa"/>
            <w:vMerge/>
          </w:tcPr>
          <w:p w:rsidR="00AD4BE5" w:rsidRPr="00AD4BE5" w:rsidRDefault="00AD4BE5" w:rsidP="00AD4BE5">
            <w:pPr>
              <w:pStyle w:val="NoSpacing"/>
              <w:rPr>
                <w:b/>
                <w:bCs/>
                <w:lang w:val="en-GB"/>
              </w:rPr>
            </w:pPr>
          </w:p>
        </w:tc>
        <w:tc>
          <w:tcPr>
            <w:tcW w:w="1279" w:type="dxa"/>
            <w:vAlign w:val="center"/>
          </w:tcPr>
          <w:p w:rsidR="00AD4BE5" w:rsidRPr="00AD4BE5" w:rsidRDefault="00AD4BE5" w:rsidP="00AD4BE5">
            <w:pPr>
              <w:pStyle w:val="NoSpacing"/>
              <w:rPr>
                <w:b/>
                <w:bCs/>
                <w:lang w:val="en-GB"/>
              </w:rPr>
            </w:pPr>
            <w:r w:rsidRPr="00AD4BE5">
              <w:rPr>
                <w:b/>
                <w:bCs/>
                <w:lang w:val="en-GB"/>
              </w:rPr>
              <w:t>Men</w:t>
            </w:r>
          </w:p>
        </w:tc>
        <w:tc>
          <w:tcPr>
            <w:tcW w:w="1170" w:type="dxa"/>
            <w:vAlign w:val="center"/>
          </w:tcPr>
          <w:p w:rsidR="00AD4BE5" w:rsidRPr="00AD4BE5" w:rsidRDefault="00AD4BE5" w:rsidP="00AD4BE5">
            <w:pPr>
              <w:pStyle w:val="NoSpacing"/>
              <w:rPr>
                <w:b/>
                <w:bCs/>
                <w:lang w:val="en-GB"/>
              </w:rPr>
            </w:pPr>
            <w:r w:rsidRPr="00AD4BE5">
              <w:rPr>
                <w:b/>
                <w:bCs/>
                <w:lang w:val="en-GB"/>
              </w:rPr>
              <w:t>Women</w:t>
            </w:r>
          </w:p>
        </w:tc>
        <w:tc>
          <w:tcPr>
            <w:tcW w:w="1260" w:type="dxa"/>
            <w:vAlign w:val="center"/>
          </w:tcPr>
          <w:p w:rsidR="00AD4BE5" w:rsidRPr="00AD4BE5" w:rsidRDefault="00AD4BE5" w:rsidP="00AD4BE5">
            <w:pPr>
              <w:pStyle w:val="NoSpacing"/>
              <w:rPr>
                <w:b/>
                <w:bCs/>
                <w:lang w:val="en-GB"/>
              </w:rPr>
            </w:pPr>
            <w:r w:rsidRPr="00AD4BE5">
              <w:rPr>
                <w:b/>
                <w:bCs/>
                <w:lang w:val="en-GB"/>
              </w:rPr>
              <w:t>Total</w:t>
            </w:r>
          </w:p>
        </w:tc>
      </w:tr>
      <w:tr w:rsidR="00AD4BE5" w:rsidRPr="00AD4BE5" w:rsidTr="00AD4BE5">
        <w:tc>
          <w:tcPr>
            <w:tcW w:w="4338" w:type="dxa"/>
            <w:vMerge w:val="restart"/>
          </w:tcPr>
          <w:p w:rsidR="00AD4BE5" w:rsidRPr="00AD4BE5" w:rsidRDefault="00AD4BE5" w:rsidP="00AD4BE5">
            <w:pPr>
              <w:pStyle w:val="NoSpacing"/>
              <w:rPr>
                <w:bCs/>
                <w:lang w:val="en-GB"/>
              </w:rPr>
            </w:pPr>
            <w:r w:rsidRPr="00AD4BE5">
              <w:rPr>
                <w:bCs/>
                <w:lang w:val="en-GB"/>
              </w:rPr>
              <w:t>Variety x fertiliser x manure</w:t>
            </w:r>
          </w:p>
        </w:tc>
        <w:tc>
          <w:tcPr>
            <w:tcW w:w="2861" w:type="dxa"/>
          </w:tcPr>
          <w:p w:rsidR="00AD4BE5" w:rsidRPr="00AD4BE5" w:rsidRDefault="00AD4BE5" w:rsidP="00AD4BE5">
            <w:pPr>
              <w:pStyle w:val="NoSpacing"/>
              <w:rPr>
                <w:bCs/>
                <w:lang w:val="en-GB"/>
              </w:rPr>
            </w:pPr>
            <w:r w:rsidRPr="00AD4BE5">
              <w:rPr>
                <w:bCs/>
                <w:lang w:val="en-GB"/>
              </w:rPr>
              <w:t>Sabilo</w:t>
            </w:r>
          </w:p>
        </w:tc>
        <w:tc>
          <w:tcPr>
            <w:tcW w:w="1279" w:type="dxa"/>
          </w:tcPr>
          <w:p w:rsidR="00AD4BE5" w:rsidRPr="00AD4BE5" w:rsidRDefault="00AD4BE5" w:rsidP="00AD4BE5">
            <w:pPr>
              <w:pStyle w:val="NoSpacing"/>
              <w:rPr>
                <w:bCs/>
                <w:lang w:val="en-GB"/>
              </w:rPr>
            </w:pPr>
            <w:r w:rsidRPr="00AD4BE5">
              <w:rPr>
                <w:bCs/>
                <w:lang w:val="en-GB"/>
              </w:rPr>
              <w:t>157</w:t>
            </w:r>
          </w:p>
        </w:tc>
        <w:tc>
          <w:tcPr>
            <w:tcW w:w="1170" w:type="dxa"/>
          </w:tcPr>
          <w:p w:rsidR="00AD4BE5" w:rsidRPr="00AD4BE5" w:rsidRDefault="00AD4BE5" w:rsidP="00AD4BE5">
            <w:pPr>
              <w:pStyle w:val="NoSpacing"/>
              <w:rPr>
                <w:bCs/>
                <w:lang w:val="en-GB"/>
              </w:rPr>
            </w:pPr>
            <w:r w:rsidRPr="00AD4BE5">
              <w:rPr>
                <w:bCs/>
                <w:lang w:val="en-GB"/>
              </w:rPr>
              <w:t>58</w:t>
            </w:r>
          </w:p>
        </w:tc>
        <w:tc>
          <w:tcPr>
            <w:tcW w:w="1260" w:type="dxa"/>
          </w:tcPr>
          <w:p w:rsidR="00AD4BE5" w:rsidRPr="00AD4BE5" w:rsidRDefault="00AD4BE5" w:rsidP="00AD4BE5">
            <w:pPr>
              <w:pStyle w:val="NoSpacing"/>
              <w:rPr>
                <w:bCs/>
                <w:lang w:val="en-GB"/>
              </w:rPr>
            </w:pPr>
            <w:r w:rsidRPr="00AD4BE5">
              <w:rPr>
                <w:bCs/>
                <w:lang w:val="en-GB"/>
              </w:rPr>
              <w:t>215</w:t>
            </w:r>
          </w:p>
        </w:tc>
      </w:tr>
      <w:tr w:rsidR="00AD4BE5" w:rsidRPr="00AD4BE5" w:rsidTr="00AD4BE5">
        <w:tc>
          <w:tcPr>
            <w:tcW w:w="4338" w:type="dxa"/>
            <w:vMerge/>
          </w:tcPr>
          <w:p w:rsidR="00AD4BE5" w:rsidRPr="00AD4BE5" w:rsidRDefault="00AD4BE5" w:rsidP="00AD4BE5">
            <w:pPr>
              <w:pStyle w:val="NoSpacing"/>
              <w:rPr>
                <w:bCs/>
                <w:lang w:val="en-GB"/>
              </w:rPr>
            </w:pPr>
          </w:p>
        </w:tc>
        <w:tc>
          <w:tcPr>
            <w:tcW w:w="2861" w:type="dxa"/>
          </w:tcPr>
          <w:p w:rsidR="00AD4BE5" w:rsidRPr="00AD4BE5" w:rsidRDefault="00AD4BE5" w:rsidP="00AD4BE5">
            <w:pPr>
              <w:pStyle w:val="NoSpacing"/>
              <w:rPr>
                <w:bCs/>
                <w:lang w:val="en-GB"/>
              </w:rPr>
            </w:pPr>
            <w:r w:rsidRPr="00AD4BE5">
              <w:rPr>
                <w:bCs/>
                <w:lang w:val="en-GB"/>
              </w:rPr>
              <w:t>Hallu</w:t>
            </w:r>
          </w:p>
        </w:tc>
        <w:tc>
          <w:tcPr>
            <w:tcW w:w="1279" w:type="dxa"/>
          </w:tcPr>
          <w:p w:rsidR="00AD4BE5" w:rsidRPr="00AD4BE5" w:rsidRDefault="00AD4BE5" w:rsidP="00AD4BE5">
            <w:pPr>
              <w:pStyle w:val="NoSpacing"/>
              <w:rPr>
                <w:bCs/>
                <w:lang w:val="en-GB"/>
              </w:rPr>
            </w:pPr>
            <w:r w:rsidRPr="00AD4BE5">
              <w:rPr>
                <w:bCs/>
                <w:lang w:val="en-GB"/>
              </w:rPr>
              <w:t>112</w:t>
            </w:r>
          </w:p>
        </w:tc>
        <w:tc>
          <w:tcPr>
            <w:tcW w:w="1170" w:type="dxa"/>
          </w:tcPr>
          <w:p w:rsidR="00AD4BE5" w:rsidRPr="00AD4BE5" w:rsidRDefault="00AD4BE5" w:rsidP="00AD4BE5">
            <w:pPr>
              <w:pStyle w:val="NoSpacing"/>
              <w:rPr>
                <w:bCs/>
                <w:lang w:val="en-GB"/>
              </w:rPr>
            </w:pPr>
            <w:r w:rsidRPr="00AD4BE5">
              <w:rPr>
                <w:bCs/>
                <w:lang w:val="en-GB"/>
              </w:rPr>
              <w:t>49</w:t>
            </w:r>
          </w:p>
        </w:tc>
        <w:tc>
          <w:tcPr>
            <w:tcW w:w="1260" w:type="dxa"/>
          </w:tcPr>
          <w:p w:rsidR="00AD4BE5" w:rsidRPr="00AD4BE5" w:rsidRDefault="00AD4BE5" w:rsidP="00AD4BE5">
            <w:pPr>
              <w:pStyle w:val="NoSpacing"/>
              <w:rPr>
                <w:bCs/>
                <w:lang w:val="en-GB"/>
              </w:rPr>
            </w:pPr>
            <w:r w:rsidRPr="00AD4BE5">
              <w:rPr>
                <w:bCs/>
                <w:lang w:val="en-GB"/>
              </w:rPr>
              <w:t>161</w:t>
            </w:r>
          </w:p>
        </w:tc>
      </w:tr>
      <w:tr w:rsidR="00AD4BE5" w:rsidRPr="00AD4BE5" w:rsidTr="00AD4BE5">
        <w:tc>
          <w:tcPr>
            <w:tcW w:w="4338" w:type="dxa"/>
            <w:vMerge w:val="restart"/>
          </w:tcPr>
          <w:p w:rsidR="00AD4BE5" w:rsidRPr="00AD4BE5" w:rsidRDefault="00AD4BE5" w:rsidP="00AD4BE5">
            <w:pPr>
              <w:pStyle w:val="NoSpacing"/>
              <w:rPr>
                <w:bCs/>
                <w:lang w:val="en-GB"/>
              </w:rPr>
            </w:pPr>
            <w:r w:rsidRPr="00AD4BE5">
              <w:rPr>
                <w:bCs/>
                <w:lang w:val="en-GB"/>
              </w:rPr>
              <w:t>Crop variety and ISFM</w:t>
            </w:r>
          </w:p>
        </w:tc>
        <w:tc>
          <w:tcPr>
            <w:tcW w:w="2861" w:type="dxa"/>
          </w:tcPr>
          <w:p w:rsidR="00AD4BE5" w:rsidRPr="00AD4BE5" w:rsidRDefault="00AD4BE5" w:rsidP="00AD4BE5">
            <w:pPr>
              <w:pStyle w:val="NoSpacing"/>
              <w:rPr>
                <w:bCs/>
                <w:lang w:val="en-GB"/>
              </w:rPr>
            </w:pPr>
            <w:r w:rsidRPr="00AD4BE5">
              <w:rPr>
                <w:bCs/>
                <w:lang w:val="en-GB"/>
              </w:rPr>
              <w:t>Njoro</w:t>
            </w:r>
          </w:p>
        </w:tc>
        <w:tc>
          <w:tcPr>
            <w:tcW w:w="1279" w:type="dxa"/>
          </w:tcPr>
          <w:p w:rsidR="00AD4BE5" w:rsidRPr="00AD4BE5" w:rsidRDefault="00AD4BE5" w:rsidP="00AD4BE5">
            <w:pPr>
              <w:pStyle w:val="NoSpacing"/>
              <w:rPr>
                <w:bCs/>
                <w:lang w:val="en-GB"/>
              </w:rPr>
            </w:pPr>
            <w:r w:rsidRPr="00AD4BE5">
              <w:rPr>
                <w:bCs/>
                <w:lang w:val="en-GB"/>
              </w:rPr>
              <w:t>187</w:t>
            </w:r>
          </w:p>
        </w:tc>
        <w:tc>
          <w:tcPr>
            <w:tcW w:w="1170" w:type="dxa"/>
          </w:tcPr>
          <w:p w:rsidR="00AD4BE5" w:rsidRPr="00AD4BE5" w:rsidRDefault="00AD4BE5" w:rsidP="00AD4BE5">
            <w:pPr>
              <w:pStyle w:val="NoSpacing"/>
              <w:rPr>
                <w:bCs/>
                <w:lang w:val="en-GB"/>
              </w:rPr>
            </w:pPr>
            <w:r w:rsidRPr="00AD4BE5">
              <w:rPr>
                <w:bCs/>
                <w:lang w:val="en-GB"/>
              </w:rPr>
              <w:t>49</w:t>
            </w:r>
          </w:p>
        </w:tc>
        <w:tc>
          <w:tcPr>
            <w:tcW w:w="1260" w:type="dxa"/>
          </w:tcPr>
          <w:p w:rsidR="00AD4BE5" w:rsidRPr="00AD4BE5" w:rsidRDefault="00AD4BE5" w:rsidP="00AD4BE5">
            <w:pPr>
              <w:pStyle w:val="NoSpacing"/>
              <w:rPr>
                <w:bCs/>
                <w:lang w:val="en-GB"/>
              </w:rPr>
            </w:pPr>
            <w:r w:rsidRPr="00AD4BE5">
              <w:rPr>
                <w:bCs/>
                <w:lang w:val="en-GB"/>
              </w:rPr>
              <w:t>236</w:t>
            </w:r>
          </w:p>
        </w:tc>
      </w:tr>
      <w:tr w:rsidR="00AD4BE5" w:rsidRPr="00AD4BE5" w:rsidTr="00AD4BE5">
        <w:tc>
          <w:tcPr>
            <w:tcW w:w="4338" w:type="dxa"/>
            <w:vMerge/>
          </w:tcPr>
          <w:p w:rsidR="00AD4BE5" w:rsidRPr="00AD4BE5" w:rsidRDefault="00AD4BE5" w:rsidP="00AD4BE5">
            <w:pPr>
              <w:pStyle w:val="NoSpacing"/>
              <w:rPr>
                <w:bCs/>
                <w:lang w:val="en-GB"/>
              </w:rPr>
            </w:pPr>
          </w:p>
        </w:tc>
        <w:tc>
          <w:tcPr>
            <w:tcW w:w="2861" w:type="dxa"/>
          </w:tcPr>
          <w:p w:rsidR="00AD4BE5" w:rsidRPr="00AD4BE5" w:rsidRDefault="00AD4BE5" w:rsidP="00AD4BE5">
            <w:pPr>
              <w:pStyle w:val="NoSpacing"/>
              <w:rPr>
                <w:bCs/>
                <w:lang w:val="en-GB"/>
              </w:rPr>
            </w:pPr>
            <w:r w:rsidRPr="00AD4BE5">
              <w:rPr>
                <w:bCs/>
                <w:lang w:val="en-GB"/>
              </w:rPr>
              <w:t>Mlali</w:t>
            </w:r>
          </w:p>
        </w:tc>
        <w:tc>
          <w:tcPr>
            <w:tcW w:w="1279" w:type="dxa"/>
          </w:tcPr>
          <w:p w:rsidR="00AD4BE5" w:rsidRPr="00AD4BE5" w:rsidRDefault="00AD4BE5" w:rsidP="00AD4BE5">
            <w:pPr>
              <w:pStyle w:val="NoSpacing"/>
              <w:rPr>
                <w:bCs/>
                <w:lang w:val="en-GB"/>
              </w:rPr>
            </w:pPr>
            <w:r w:rsidRPr="00AD4BE5">
              <w:rPr>
                <w:bCs/>
                <w:lang w:val="en-GB"/>
              </w:rPr>
              <w:t>216</w:t>
            </w:r>
          </w:p>
        </w:tc>
        <w:tc>
          <w:tcPr>
            <w:tcW w:w="1170" w:type="dxa"/>
          </w:tcPr>
          <w:p w:rsidR="00AD4BE5" w:rsidRPr="00AD4BE5" w:rsidRDefault="00AD4BE5" w:rsidP="00AD4BE5">
            <w:pPr>
              <w:pStyle w:val="NoSpacing"/>
              <w:rPr>
                <w:bCs/>
                <w:lang w:val="en-GB"/>
              </w:rPr>
            </w:pPr>
            <w:r w:rsidRPr="00AD4BE5">
              <w:rPr>
                <w:bCs/>
                <w:lang w:val="en-GB"/>
              </w:rPr>
              <w:t>93</w:t>
            </w:r>
          </w:p>
        </w:tc>
        <w:tc>
          <w:tcPr>
            <w:tcW w:w="1260" w:type="dxa"/>
          </w:tcPr>
          <w:p w:rsidR="00AD4BE5" w:rsidRPr="00AD4BE5" w:rsidRDefault="00AD4BE5" w:rsidP="00AD4BE5">
            <w:pPr>
              <w:pStyle w:val="NoSpacing"/>
              <w:rPr>
                <w:bCs/>
                <w:lang w:val="en-GB"/>
              </w:rPr>
            </w:pPr>
            <w:r w:rsidRPr="00AD4BE5">
              <w:rPr>
                <w:bCs/>
                <w:lang w:val="en-GB"/>
              </w:rPr>
              <w:t>309</w:t>
            </w:r>
          </w:p>
        </w:tc>
      </w:tr>
      <w:tr w:rsidR="00AD4BE5" w:rsidRPr="00AD4BE5" w:rsidTr="00AD4BE5">
        <w:tc>
          <w:tcPr>
            <w:tcW w:w="4338" w:type="dxa"/>
            <w:vMerge/>
          </w:tcPr>
          <w:p w:rsidR="00AD4BE5" w:rsidRPr="00AD4BE5" w:rsidRDefault="00AD4BE5" w:rsidP="00AD4BE5">
            <w:pPr>
              <w:pStyle w:val="NoSpacing"/>
              <w:rPr>
                <w:bCs/>
                <w:lang w:val="en-GB"/>
              </w:rPr>
            </w:pPr>
          </w:p>
        </w:tc>
        <w:tc>
          <w:tcPr>
            <w:tcW w:w="2861" w:type="dxa"/>
          </w:tcPr>
          <w:p w:rsidR="00AD4BE5" w:rsidRPr="00AD4BE5" w:rsidRDefault="00AD4BE5" w:rsidP="00AD4BE5">
            <w:pPr>
              <w:pStyle w:val="NoSpacing"/>
              <w:rPr>
                <w:bCs/>
                <w:lang w:val="en-GB"/>
              </w:rPr>
            </w:pPr>
            <w:r w:rsidRPr="00AD4BE5">
              <w:rPr>
                <w:bCs/>
                <w:lang w:val="en-GB"/>
              </w:rPr>
              <w:t>Laikala</w:t>
            </w:r>
          </w:p>
        </w:tc>
        <w:tc>
          <w:tcPr>
            <w:tcW w:w="1279" w:type="dxa"/>
          </w:tcPr>
          <w:p w:rsidR="00AD4BE5" w:rsidRPr="00AD4BE5" w:rsidRDefault="00AD4BE5" w:rsidP="00AD4BE5">
            <w:pPr>
              <w:pStyle w:val="NoSpacing"/>
              <w:rPr>
                <w:bCs/>
                <w:lang w:val="en-GB"/>
              </w:rPr>
            </w:pPr>
            <w:r w:rsidRPr="00AD4BE5">
              <w:rPr>
                <w:bCs/>
                <w:lang w:val="en-GB"/>
              </w:rPr>
              <w:t>123</w:t>
            </w:r>
          </w:p>
        </w:tc>
        <w:tc>
          <w:tcPr>
            <w:tcW w:w="1170" w:type="dxa"/>
          </w:tcPr>
          <w:p w:rsidR="00AD4BE5" w:rsidRPr="00AD4BE5" w:rsidRDefault="00AD4BE5" w:rsidP="00AD4BE5">
            <w:pPr>
              <w:pStyle w:val="NoSpacing"/>
              <w:rPr>
                <w:bCs/>
                <w:lang w:val="en-GB"/>
              </w:rPr>
            </w:pPr>
            <w:r w:rsidRPr="00AD4BE5">
              <w:rPr>
                <w:bCs/>
                <w:lang w:val="en-GB"/>
              </w:rPr>
              <w:t>104</w:t>
            </w:r>
          </w:p>
        </w:tc>
        <w:tc>
          <w:tcPr>
            <w:tcW w:w="1260" w:type="dxa"/>
          </w:tcPr>
          <w:p w:rsidR="00AD4BE5" w:rsidRPr="00AD4BE5" w:rsidRDefault="00AD4BE5" w:rsidP="00AD4BE5">
            <w:pPr>
              <w:pStyle w:val="NoSpacing"/>
              <w:rPr>
                <w:bCs/>
                <w:lang w:val="en-GB"/>
              </w:rPr>
            </w:pPr>
            <w:r w:rsidRPr="00AD4BE5">
              <w:rPr>
                <w:bCs/>
                <w:lang w:val="en-GB"/>
              </w:rPr>
              <w:t>227</w:t>
            </w:r>
          </w:p>
        </w:tc>
      </w:tr>
      <w:tr w:rsidR="00AD4BE5" w:rsidRPr="00AD4BE5" w:rsidTr="00AD4BE5">
        <w:tc>
          <w:tcPr>
            <w:tcW w:w="4338" w:type="dxa"/>
            <w:vMerge/>
          </w:tcPr>
          <w:p w:rsidR="00AD4BE5" w:rsidRPr="00AD4BE5" w:rsidRDefault="00AD4BE5" w:rsidP="00AD4BE5">
            <w:pPr>
              <w:pStyle w:val="NoSpacing"/>
              <w:rPr>
                <w:bCs/>
                <w:lang w:val="en-GB"/>
              </w:rPr>
            </w:pPr>
          </w:p>
        </w:tc>
        <w:tc>
          <w:tcPr>
            <w:tcW w:w="2861" w:type="dxa"/>
          </w:tcPr>
          <w:p w:rsidR="00AD4BE5" w:rsidRPr="00AD4BE5" w:rsidRDefault="00AD4BE5" w:rsidP="00AD4BE5">
            <w:pPr>
              <w:pStyle w:val="NoSpacing"/>
              <w:rPr>
                <w:bCs/>
                <w:lang w:val="en-GB"/>
              </w:rPr>
            </w:pPr>
            <w:r w:rsidRPr="00AD4BE5">
              <w:rPr>
                <w:bCs/>
                <w:lang w:val="en-GB"/>
              </w:rPr>
              <w:t>Moleti</w:t>
            </w:r>
          </w:p>
        </w:tc>
        <w:tc>
          <w:tcPr>
            <w:tcW w:w="1279" w:type="dxa"/>
          </w:tcPr>
          <w:p w:rsidR="00AD4BE5" w:rsidRPr="00AD4BE5" w:rsidRDefault="00AD4BE5" w:rsidP="00AD4BE5">
            <w:pPr>
              <w:pStyle w:val="NoSpacing"/>
              <w:rPr>
                <w:bCs/>
                <w:lang w:val="en-GB"/>
              </w:rPr>
            </w:pPr>
            <w:r w:rsidRPr="00AD4BE5">
              <w:rPr>
                <w:bCs/>
                <w:lang w:val="en-GB"/>
              </w:rPr>
              <w:t>137</w:t>
            </w:r>
          </w:p>
        </w:tc>
        <w:tc>
          <w:tcPr>
            <w:tcW w:w="1170" w:type="dxa"/>
          </w:tcPr>
          <w:p w:rsidR="00AD4BE5" w:rsidRPr="00AD4BE5" w:rsidRDefault="00AD4BE5" w:rsidP="00AD4BE5">
            <w:pPr>
              <w:pStyle w:val="NoSpacing"/>
              <w:rPr>
                <w:bCs/>
                <w:lang w:val="en-GB"/>
              </w:rPr>
            </w:pPr>
            <w:r w:rsidRPr="00AD4BE5">
              <w:rPr>
                <w:bCs/>
                <w:lang w:val="en-GB"/>
              </w:rPr>
              <w:t>158</w:t>
            </w:r>
          </w:p>
        </w:tc>
        <w:tc>
          <w:tcPr>
            <w:tcW w:w="1260" w:type="dxa"/>
          </w:tcPr>
          <w:p w:rsidR="00AD4BE5" w:rsidRPr="00AD4BE5" w:rsidRDefault="00AD4BE5" w:rsidP="00AD4BE5">
            <w:pPr>
              <w:pStyle w:val="NoSpacing"/>
              <w:rPr>
                <w:bCs/>
                <w:lang w:val="en-GB"/>
              </w:rPr>
            </w:pPr>
            <w:r w:rsidRPr="00AD4BE5">
              <w:rPr>
                <w:bCs/>
                <w:lang w:val="en-GB"/>
              </w:rPr>
              <w:t>295</w:t>
            </w:r>
          </w:p>
        </w:tc>
      </w:tr>
      <w:tr w:rsidR="00AD4BE5" w:rsidRPr="00AD4BE5" w:rsidTr="00AD4BE5">
        <w:tc>
          <w:tcPr>
            <w:tcW w:w="4338" w:type="dxa"/>
            <w:vMerge/>
          </w:tcPr>
          <w:p w:rsidR="00AD4BE5" w:rsidRPr="00AD4BE5" w:rsidRDefault="00AD4BE5" w:rsidP="00AD4BE5">
            <w:pPr>
              <w:pStyle w:val="NoSpacing"/>
              <w:rPr>
                <w:bCs/>
                <w:lang w:val="en-GB"/>
              </w:rPr>
            </w:pPr>
          </w:p>
        </w:tc>
        <w:tc>
          <w:tcPr>
            <w:tcW w:w="2861" w:type="dxa"/>
          </w:tcPr>
          <w:p w:rsidR="00AD4BE5" w:rsidRPr="00AD4BE5" w:rsidRDefault="00AD4BE5" w:rsidP="00AD4BE5">
            <w:pPr>
              <w:pStyle w:val="NoSpacing"/>
              <w:rPr>
                <w:bCs/>
                <w:lang w:val="en-GB"/>
              </w:rPr>
            </w:pPr>
            <w:r w:rsidRPr="00AD4BE5">
              <w:rPr>
                <w:bCs/>
                <w:lang w:val="en-GB"/>
              </w:rPr>
              <w:t>Chitego</w:t>
            </w:r>
          </w:p>
        </w:tc>
        <w:tc>
          <w:tcPr>
            <w:tcW w:w="1279" w:type="dxa"/>
          </w:tcPr>
          <w:p w:rsidR="00AD4BE5" w:rsidRPr="00AD4BE5" w:rsidRDefault="00AD4BE5" w:rsidP="00AD4BE5">
            <w:pPr>
              <w:pStyle w:val="NoSpacing"/>
              <w:rPr>
                <w:bCs/>
                <w:lang w:val="en-GB"/>
              </w:rPr>
            </w:pPr>
            <w:r w:rsidRPr="00AD4BE5">
              <w:rPr>
                <w:bCs/>
                <w:lang w:val="en-GB"/>
              </w:rPr>
              <w:t>69</w:t>
            </w:r>
          </w:p>
        </w:tc>
        <w:tc>
          <w:tcPr>
            <w:tcW w:w="1170" w:type="dxa"/>
          </w:tcPr>
          <w:p w:rsidR="00AD4BE5" w:rsidRPr="00AD4BE5" w:rsidRDefault="00AD4BE5" w:rsidP="00AD4BE5">
            <w:pPr>
              <w:pStyle w:val="NoSpacing"/>
              <w:rPr>
                <w:bCs/>
                <w:lang w:val="en-GB"/>
              </w:rPr>
            </w:pPr>
            <w:r w:rsidRPr="00AD4BE5">
              <w:rPr>
                <w:bCs/>
                <w:lang w:val="en-GB"/>
              </w:rPr>
              <w:t>81</w:t>
            </w:r>
          </w:p>
        </w:tc>
        <w:tc>
          <w:tcPr>
            <w:tcW w:w="1260" w:type="dxa"/>
          </w:tcPr>
          <w:p w:rsidR="00AD4BE5" w:rsidRPr="00AD4BE5" w:rsidRDefault="00AD4BE5" w:rsidP="00AD4BE5">
            <w:pPr>
              <w:pStyle w:val="NoSpacing"/>
              <w:rPr>
                <w:bCs/>
                <w:lang w:val="en-GB"/>
              </w:rPr>
            </w:pPr>
            <w:r w:rsidRPr="00AD4BE5">
              <w:rPr>
                <w:bCs/>
                <w:lang w:val="en-GB"/>
              </w:rPr>
              <w:t>150</w:t>
            </w:r>
          </w:p>
        </w:tc>
      </w:tr>
      <w:tr w:rsidR="00AD4BE5" w:rsidRPr="00AD4BE5" w:rsidTr="00AD4BE5">
        <w:tc>
          <w:tcPr>
            <w:tcW w:w="4338" w:type="dxa"/>
          </w:tcPr>
          <w:p w:rsidR="00AD4BE5" w:rsidRPr="00AD4BE5" w:rsidRDefault="00AD4BE5" w:rsidP="00AD4BE5">
            <w:pPr>
              <w:pStyle w:val="NoSpacing"/>
              <w:rPr>
                <w:bCs/>
                <w:lang w:val="en-GB"/>
              </w:rPr>
            </w:pPr>
            <w:r w:rsidRPr="00AD4BE5">
              <w:rPr>
                <w:bCs/>
                <w:lang w:val="en-GB"/>
              </w:rPr>
              <w:t>Vegetable nursery management &amp; GAPs</w:t>
            </w:r>
          </w:p>
        </w:tc>
        <w:tc>
          <w:tcPr>
            <w:tcW w:w="2861" w:type="dxa"/>
          </w:tcPr>
          <w:p w:rsidR="00AD4BE5" w:rsidRPr="00AD4BE5" w:rsidRDefault="00AD4BE5" w:rsidP="00AD4BE5">
            <w:pPr>
              <w:pStyle w:val="NoSpacing"/>
              <w:rPr>
                <w:bCs/>
                <w:lang w:val="en-GB"/>
              </w:rPr>
            </w:pPr>
            <w:r w:rsidRPr="00AD4BE5">
              <w:rPr>
                <w:bCs/>
                <w:lang w:val="en-GB"/>
              </w:rPr>
              <w:t xml:space="preserve">Seloto, </w:t>
            </w:r>
            <w:proofErr w:type="spellStart"/>
            <w:r w:rsidRPr="00AD4BE5">
              <w:rPr>
                <w:bCs/>
                <w:lang w:val="en-GB"/>
              </w:rPr>
              <w:t>Gallapo</w:t>
            </w:r>
            <w:proofErr w:type="spellEnd"/>
            <w:r w:rsidRPr="00AD4BE5">
              <w:rPr>
                <w:bCs/>
                <w:lang w:val="en-GB"/>
              </w:rPr>
              <w:t xml:space="preserve">, Matufa, </w:t>
            </w:r>
            <w:proofErr w:type="spellStart"/>
            <w:r w:rsidRPr="00AD4BE5">
              <w:rPr>
                <w:bCs/>
                <w:lang w:val="en-GB"/>
              </w:rPr>
              <w:t>Bermi</w:t>
            </w:r>
            <w:proofErr w:type="spellEnd"/>
          </w:p>
        </w:tc>
        <w:tc>
          <w:tcPr>
            <w:tcW w:w="1279" w:type="dxa"/>
          </w:tcPr>
          <w:p w:rsidR="00AD4BE5" w:rsidRPr="00AD4BE5" w:rsidRDefault="00AD4BE5" w:rsidP="00AD4BE5">
            <w:pPr>
              <w:pStyle w:val="NoSpacing"/>
              <w:rPr>
                <w:bCs/>
                <w:lang w:val="en-GB"/>
              </w:rPr>
            </w:pPr>
          </w:p>
        </w:tc>
        <w:tc>
          <w:tcPr>
            <w:tcW w:w="1170" w:type="dxa"/>
          </w:tcPr>
          <w:p w:rsidR="00AD4BE5" w:rsidRPr="00AD4BE5" w:rsidRDefault="00AD4BE5" w:rsidP="00AD4BE5">
            <w:pPr>
              <w:pStyle w:val="NoSpacing"/>
              <w:rPr>
                <w:bCs/>
                <w:lang w:val="en-GB"/>
              </w:rPr>
            </w:pPr>
          </w:p>
        </w:tc>
        <w:tc>
          <w:tcPr>
            <w:tcW w:w="1260" w:type="dxa"/>
          </w:tcPr>
          <w:p w:rsidR="00AD4BE5" w:rsidRPr="00AD4BE5" w:rsidRDefault="00AD4BE5" w:rsidP="00AD4BE5">
            <w:pPr>
              <w:pStyle w:val="NoSpacing"/>
              <w:rPr>
                <w:bCs/>
                <w:lang w:val="en-GB"/>
              </w:rPr>
            </w:pPr>
            <w:r w:rsidRPr="00AD4BE5">
              <w:rPr>
                <w:bCs/>
                <w:lang w:val="en-GB"/>
              </w:rPr>
              <w:t>209</w:t>
            </w:r>
          </w:p>
        </w:tc>
      </w:tr>
      <w:tr w:rsidR="00AD4BE5" w:rsidRPr="00AD4BE5" w:rsidTr="00AD4BE5">
        <w:tc>
          <w:tcPr>
            <w:tcW w:w="4338" w:type="dxa"/>
          </w:tcPr>
          <w:p w:rsidR="00AD4BE5" w:rsidRPr="00AD4BE5" w:rsidRDefault="00AD4BE5" w:rsidP="00AD4BE5">
            <w:pPr>
              <w:pStyle w:val="NoSpacing"/>
              <w:rPr>
                <w:bCs/>
                <w:lang w:val="en-GB"/>
              </w:rPr>
            </w:pPr>
            <w:r w:rsidRPr="00AD4BE5">
              <w:rPr>
                <w:bCs/>
                <w:lang w:val="en-GB"/>
              </w:rPr>
              <w:t>Awareness raising: mycotoxins</w:t>
            </w:r>
          </w:p>
        </w:tc>
        <w:tc>
          <w:tcPr>
            <w:tcW w:w="2861" w:type="dxa"/>
          </w:tcPr>
          <w:p w:rsidR="00AD4BE5" w:rsidRPr="00AD4BE5" w:rsidRDefault="00AD4BE5" w:rsidP="00AD4BE5">
            <w:pPr>
              <w:pStyle w:val="NoSpacing"/>
              <w:rPr>
                <w:bCs/>
                <w:lang w:val="en-GB"/>
              </w:rPr>
            </w:pPr>
            <w:r w:rsidRPr="00AD4BE5">
              <w:rPr>
                <w:bCs/>
                <w:lang w:val="en-GB"/>
              </w:rPr>
              <w:t>Babati</w:t>
            </w:r>
          </w:p>
        </w:tc>
        <w:tc>
          <w:tcPr>
            <w:tcW w:w="1279" w:type="dxa"/>
          </w:tcPr>
          <w:p w:rsidR="00AD4BE5" w:rsidRPr="00AD4BE5" w:rsidRDefault="00AD4BE5" w:rsidP="00AD4BE5">
            <w:pPr>
              <w:pStyle w:val="NoSpacing"/>
              <w:rPr>
                <w:bCs/>
                <w:lang w:val="en-GB"/>
              </w:rPr>
            </w:pPr>
          </w:p>
        </w:tc>
        <w:tc>
          <w:tcPr>
            <w:tcW w:w="1170" w:type="dxa"/>
          </w:tcPr>
          <w:p w:rsidR="00AD4BE5" w:rsidRPr="00AD4BE5" w:rsidRDefault="00AD4BE5" w:rsidP="00AD4BE5">
            <w:pPr>
              <w:pStyle w:val="NoSpacing"/>
              <w:rPr>
                <w:bCs/>
                <w:lang w:val="en-GB"/>
              </w:rPr>
            </w:pPr>
          </w:p>
        </w:tc>
        <w:tc>
          <w:tcPr>
            <w:tcW w:w="1260" w:type="dxa"/>
          </w:tcPr>
          <w:p w:rsidR="00AD4BE5" w:rsidRPr="00AD4BE5" w:rsidRDefault="00AD4BE5" w:rsidP="00AD4BE5">
            <w:pPr>
              <w:pStyle w:val="NoSpacing"/>
              <w:rPr>
                <w:bCs/>
                <w:lang w:val="en-GB"/>
              </w:rPr>
            </w:pPr>
            <w:r w:rsidRPr="00AD4BE5">
              <w:rPr>
                <w:bCs/>
                <w:lang w:val="en-GB"/>
              </w:rPr>
              <w:t>100</w:t>
            </w:r>
          </w:p>
        </w:tc>
      </w:tr>
      <w:tr w:rsidR="00AD4BE5" w:rsidRPr="00AD4BE5" w:rsidTr="00AD4BE5">
        <w:tc>
          <w:tcPr>
            <w:tcW w:w="4338" w:type="dxa"/>
          </w:tcPr>
          <w:p w:rsidR="00AD4BE5" w:rsidRPr="00AD4BE5" w:rsidRDefault="00AD4BE5" w:rsidP="00AD4BE5">
            <w:pPr>
              <w:pStyle w:val="NoSpacing"/>
              <w:rPr>
                <w:bCs/>
                <w:lang w:val="en-GB"/>
              </w:rPr>
            </w:pPr>
            <w:r w:rsidRPr="00AD4BE5">
              <w:rPr>
                <w:bCs/>
                <w:lang w:val="en-GB"/>
              </w:rPr>
              <w:t>Improved fodder varieties</w:t>
            </w:r>
          </w:p>
        </w:tc>
        <w:tc>
          <w:tcPr>
            <w:tcW w:w="2861" w:type="dxa"/>
          </w:tcPr>
          <w:p w:rsidR="00AD4BE5" w:rsidRPr="00AD4BE5" w:rsidRDefault="00AD4BE5" w:rsidP="00AD4BE5">
            <w:pPr>
              <w:pStyle w:val="NoSpacing"/>
              <w:rPr>
                <w:bCs/>
                <w:lang w:val="en-GB"/>
              </w:rPr>
            </w:pPr>
            <w:r w:rsidRPr="00AD4BE5">
              <w:rPr>
                <w:bCs/>
                <w:lang w:val="en-GB"/>
              </w:rPr>
              <w:t>Babati – 6 villages</w:t>
            </w:r>
          </w:p>
        </w:tc>
        <w:tc>
          <w:tcPr>
            <w:tcW w:w="1279" w:type="dxa"/>
          </w:tcPr>
          <w:p w:rsidR="00AD4BE5" w:rsidRPr="00AD4BE5" w:rsidRDefault="00AD4BE5" w:rsidP="00AD4BE5">
            <w:pPr>
              <w:pStyle w:val="NoSpacing"/>
              <w:rPr>
                <w:bCs/>
                <w:lang w:val="en-GB"/>
              </w:rPr>
            </w:pPr>
          </w:p>
        </w:tc>
        <w:tc>
          <w:tcPr>
            <w:tcW w:w="1170" w:type="dxa"/>
          </w:tcPr>
          <w:p w:rsidR="00AD4BE5" w:rsidRPr="00AD4BE5" w:rsidRDefault="00AD4BE5" w:rsidP="00AD4BE5">
            <w:pPr>
              <w:pStyle w:val="NoSpacing"/>
              <w:rPr>
                <w:bCs/>
                <w:lang w:val="en-GB"/>
              </w:rPr>
            </w:pPr>
          </w:p>
        </w:tc>
        <w:tc>
          <w:tcPr>
            <w:tcW w:w="1260" w:type="dxa"/>
          </w:tcPr>
          <w:p w:rsidR="00AD4BE5" w:rsidRPr="00AD4BE5" w:rsidRDefault="00AD4BE5" w:rsidP="00AD4BE5">
            <w:pPr>
              <w:pStyle w:val="NoSpacing"/>
              <w:rPr>
                <w:bCs/>
                <w:lang w:val="en-GB"/>
              </w:rPr>
            </w:pPr>
            <w:r w:rsidRPr="00AD4BE5">
              <w:rPr>
                <w:bCs/>
                <w:lang w:val="en-GB"/>
              </w:rPr>
              <w:t>&gt;200</w:t>
            </w:r>
          </w:p>
        </w:tc>
      </w:tr>
    </w:tbl>
    <w:p w:rsidR="00AD4BE5" w:rsidRDefault="00AD4BE5" w:rsidP="00F23566">
      <w:pPr>
        <w:pStyle w:val="NoSpacing"/>
      </w:pPr>
    </w:p>
    <w:sectPr w:rsidR="00AD4BE5" w:rsidSect="0032324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230" w:rsidRDefault="00743230" w:rsidP="00A64E49">
      <w:pPr>
        <w:spacing w:after="0" w:line="240" w:lineRule="auto"/>
      </w:pPr>
      <w:r>
        <w:separator/>
      </w:r>
    </w:p>
  </w:endnote>
  <w:endnote w:type="continuationSeparator" w:id="0">
    <w:p w:rsidR="00743230" w:rsidRDefault="00743230" w:rsidP="00A64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27035"/>
      <w:docPartObj>
        <w:docPartGallery w:val="Page Numbers (Bottom of Page)"/>
        <w:docPartUnique/>
      </w:docPartObj>
    </w:sdtPr>
    <w:sdtEndPr>
      <w:rPr>
        <w:noProof/>
      </w:rPr>
    </w:sdtEndPr>
    <w:sdtContent>
      <w:p w:rsidR="007A0556" w:rsidRDefault="005D6735">
        <w:pPr>
          <w:pStyle w:val="Footer"/>
          <w:jc w:val="right"/>
        </w:pPr>
        <w:r>
          <w:fldChar w:fldCharType="begin"/>
        </w:r>
        <w:r>
          <w:instrText xml:space="preserve"> PAGE   \* MERGEFORMAT </w:instrText>
        </w:r>
        <w:r>
          <w:fldChar w:fldCharType="separate"/>
        </w:r>
        <w:r w:rsidR="00F7249A">
          <w:rPr>
            <w:noProof/>
          </w:rPr>
          <w:t>7</w:t>
        </w:r>
        <w:r>
          <w:rPr>
            <w:noProof/>
          </w:rPr>
          <w:fldChar w:fldCharType="end"/>
        </w:r>
      </w:p>
    </w:sdtContent>
  </w:sdt>
  <w:p w:rsidR="007A0556" w:rsidRDefault="007A05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230" w:rsidRDefault="00743230" w:rsidP="00A64E49">
      <w:pPr>
        <w:spacing w:after="0" w:line="240" w:lineRule="auto"/>
      </w:pPr>
      <w:r>
        <w:separator/>
      </w:r>
    </w:p>
  </w:footnote>
  <w:footnote w:type="continuationSeparator" w:id="0">
    <w:p w:rsidR="00743230" w:rsidRDefault="00743230" w:rsidP="00A64E49">
      <w:pPr>
        <w:spacing w:after="0" w:line="240" w:lineRule="auto"/>
      </w:pPr>
      <w:r>
        <w:continuationSeparator/>
      </w:r>
    </w:p>
  </w:footnote>
  <w:footnote w:id="1">
    <w:p w:rsidR="007A0556" w:rsidRDefault="007A0556">
      <w:pPr>
        <w:pStyle w:val="FootnoteText"/>
      </w:pPr>
      <w:r>
        <w:rPr>
          <w:rStyle w:val="FootnoteReference"/>
        </w:rPr>
        <w:footnoteRef/>
      </w:r>
      <w:r>
        <w:t xml:space="preserve"> Africa RISING East and Southern Africa Technical Report </w:t>
      </w:r>
      <w:r w:rsidRPr="0017588B">
        <w:t xml:space="preserve">01 </w:t>
      </w:r>
      <w:r>
        <w:t xml:space="preserve">April - </w:t>
      </w:r>
      <w:r w:rsidRPr="0017588B">
        <w:t>30 September 2012</w:t>
      </w:r>
    </w:p>
  </w:footnote>
  <w:footnote w:id="2">
    <w:p w:rsidR="007A0556" w:rsidRDefault="007A0556" w:rsidP="00A276C2">
      <w:pPr>
        <w:pStyle w:val="FootnoteText"/>
      </w:pPr>
      <w:r>
        <w:rPr>
          <w:rStyle w:val="FootnoteReference"/>
        </w:rPr>
        <w:footnoteRef/>
      </w:r>
      <w:r>
        <w:t xml:space="preserve"> Sustainable Intensification of Cereal-Based Farming Systems in Ghana’s Guinea Savanna: </w:t>
      </w:r>
      <w:r w:rsidRPr="00A276C2">
        <w:t>Constraints and Opportunities Identified with Local Communities</w:t>
      </w:r>
      <w:r>
        <w:t xml:space="preserve"> </w:t>
      </w:r>
    </w:p>
  </w:footnote>
  <w:footnote w:id="3">
    <w:p w:rsidR="007A0556" w:rsidRDefault="007A0556" w:rsidP="00DA4238">
      <w:pPr>
        <w:pStyle w:val="FootnoteText"/>
      </w:pPr>
      <w:r>
        <w:rPr>
          <w:rStyle w:val="FootnoteReference"/>
        </w:rPr>
        <w:footnoteRef/>
      </w:r>
      <w:r>
        <w:t xml:space="preserve"> </w:t>
      </w:r>
      <w:r w:rsidRPr="00DA4238">
        <w:t>Enhancing vegetable value chains in rice-based and sole crop production systems in Morogoro, Tanzania</w:t>
      </w:r>
    </w:p>
  </w:footnote>
  <w:footnote w:id="4">
    <w:p w:rsidR="007A0556" w:rsidRDefault="007A0556">
      <w:pPr>
        <w:pStyle w:val="FootnoteText"/>
      </w:pPr>
      <w:r>
        <w:rPr>
          <w:rStyle w:val="FootnoteReference"/>
        </w:rPr>
        <w:footnoteRef/>
      </w:r>
      <w:r>
        <w:t xml:space="preserve"> </w:t>
      </w:r>
      <w:r w:rsidRPr="00DA4238">
        <w:t>Value chain analysis of grain legumes in eastern and southern Africa - through research on sustainable intensification</w:t>
      </w:r>
      <w:r>
        <w:t xml:space="preserve"> </w:t>
      </w:r>
    </w:p>
  </w:footnote>
  <w:footnote w:id="5">
    <w:p w:rsidR="007A0556" w:rsidRDefault="007A0556">
      <w:pPr>
        <w:pStyle w:val="FootnoteText"/>
      </w:pPr>
      <w:r>
        <w:rPr>
          <w:rStyle w:val="FootnoteReference"/>
        </w:rPr>
        <w:footnoteRef/>
      </w:r>
      <w:r>
        <w:t xml:space="preserve"> Africa RISING West Africa Technical Report </w:t>
      </w:r>
      <w:r w:rsidRPr="0017588B">
        <w:t xml:space="preserve">01 </w:t>
      </w:r>
      <w:r>
        <w:t>April - 30 September 2013</w:t>
      </w:r>
    </w:p>
  </w:footnote>
  <w:footnote w:id="6">
    <w:p w:rsidR="007A0556" w:rsidRDefault="007A0556" w:rsidP="00C630B0">
      <w:pPr>
        <w:pStyle w:val="FootnoteText"/>
      </w:pPr>
      <w:r>
        <w:rPr>
          <w:rStyle w:val="FootnoteReference"/>
        </w:rPr>
        <w:footnoteRef/>
      </w:r>
      <w:r>
        <w:t xml:space="preserve"> Engagement standards in participatory research for the Africa RISING Program</w:t>
      </w:r>
    </w:p>
  </w:footnote>
  <w:footnote w:id="7">
    <w:p w:rsidR="007A0556" w:rsidRDefault="007A0556">
      <w:pPr>
        <w:pStyle w:val="FootnoteText"/>
      </w:pPr>
      <w:r>
        <w:rPr>
          <w:rStyle w:val="FootnoteReference"/>
        </w:rPr>
        <w:footnoteRef/>
      </w:r>
      <w:r>
        <w:t xml:space="preserve"> Africa RISING East and Southern Africa Technical Report </w:t>
      </w:r>
      <w:r w:rsidRPr="0017588B">
        <w:t xml:space="preserve">01 </w:t>
      </w:r>
      <w:r>
        <w:t>April 2014 – 30 September</w:t>
      </w:r>
      <w:r w:rsidRPr="0017588B">
        <w:t xml:space="preserve"> </w:t>
      </w:r>
      <w:r>
        <w:t>2014</w:t>
      </w:r>
    </w:p>
  </w:footnote>
  <w:footnote w:id="8">
    <w:p w:rsidR="007A0556" w:rsidRDefault="007A0556">
      <w:pPr>
        <w:pStyle w:val="FootnoteText"/>
      </w:pPr>
      <w:r>
        <w:rPr>
          <w:rStyle w:val="FootnoteReference"/>
        </w:rPr>
        <w:footnoteRef/>
      </w:r>
      <w:r>
        <w:t xml:space="preserve"> Africa RISING West Africa Technical Report </w:t>
      </w:r>
      <w:r w:rsidRPr="0017588B">
        <w:t xml:space="preserve">01 </w:t>
      </w:r>
      <w:r>
        <w:t>October 2014 – 31 March</w:t>
      </w:r>
      <w:r w:rsidRPr="0017588B">
        <w:t xml:space="preserve"> </w:t>
      </w:r>
      <w:r>
        <w:t>2015</w:t>
      </w:r>
    </w:p>
  </w:footnote>
  <w:footnote w:id="9">
    <w:p w:rsidR="007A0556" w:rsidRDefault="007A0556">
      <w:pPr>
        <w:pStyle w:val="FootnoteText"/>
      </w:pPr>
      <w:r>
        <w:rPr>
          <w:rStyle w:val="FootnoteReference"/>
        </w:rPr>
        <w:footnoteRef/>
      </w:r>
      <w:r>
        <w:t xml:space="preserve"> Africa RISING West Africa Technical Report </w:t>
      </w:r>
      <w:r w:rsidRPr="0017588B">
        <w:t xml:space="preserve">01 </w:t>
      </w:r>
      <w:r>
        <w:t>October 2014 – 31 March</w:t>
      </w:r>
      <w:r w:rsidRPr="0017588B">
        <w:t xml:space="preserve"> </w:t>
      </w:r>
      <w:r>
        <w:t xml:space="preserve">2015 </w:t>
      </w:r>
    </w:p>
  </w:footnote>
  <w:footnote w:id="10">
    <w:p w:rsidR="007A0556" w:rsidRDefault="007A0556">
      <w:pPr>
        <w:pStyle w:val="FootnoteText"/>
      </w:pPr>
      <w:r>
        <w:rPr>
          <w:rStyle w:val="FootnoteReference"/>
        </w:rPr>
        <w:footnoteRef/>
      </w:r>
      <w:r>
        <w:t xml:space="preserve"> Africa RISING program framework 2012 - 2016</w:t>
      </w:r>
    </w:p>
  </w:footnote>
  <w:footnote w:id="11">
    <w:p w:rsidR="007A0556" w:rsidRDefault="007A0556">
      <w:pPr>
        <w:pStyle w:val="FootnoteText"/>
      </w:pPr>
      <w:r>
        <w:rPr>
          <w:rStyle w:val="FootnoteReference"/>
        </w:rPr>
        <w:footnoteRef/>
      </w:r>
      <w:r>
        <w:t xml:space="preserve"> Africa RISING East and Southern Africa Technical Report </w:t>
      </w:r>
      <w:r w:rsidRPr="0017588B">
        <w:t xml:space="preserve">01 </w:t>
      </w:r>
      <w:r>
        <w:t>April 2014 – 30 September</w:t>
      </w:r>
      <w:r w:rsidRPr="0017588B">
        <w:t xml:space="preserve"> </w:t>
      </w:r>
      <w:r>
        <w:t xml:space="preserve">2014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37900"/>
    <w:multiLevelType w:val="hybridMultilevel"/>
    <w:tmpl w:val="591C0FCE"/>
    <w:lvl w:ilvl="0" w:tplc="DB48F4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9C7A43"/>
    <w:multiLevelType w:val="hybridMultilevel"/>
    <w:tmpl w:val="785CE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2B0605"/>
    <w:multiLevelType w:val="hybridMultilevel"/>
    <w:tmpl w:val="F6F01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B177DA"/>
    <w:multiLevelType w:val="hybridMultilevel"/>
    <w:tmpl w:val="51D6FA16"/>
    <w:lvl w:ilvl="0" w:tplc="1B4224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EF0685"/>
    <w:multiLevelType w:val="hybridMultilevel"/>
    <w:tmpl w:val="A02E6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F3320"/>
    <w:multiLevelType w:val="hybridMultilevel"/>
    <w:tmpl w:val="3FC28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81399C"/>
    <w:multiLevelType w:val="hybridMultilevel"/>
    <w:tmpl w:val="1C0EB3C6"/>
    <w:lvl w:ilvl="0" w:tplc="F0BC14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821"/>
    <w:rsid w:val="000135E6"/>
    <w:rsid w:val="00075715"/>
    <w:rsid w:val="00076E6C"/>
    <w:rsid w:val="00085150"/>
    <w:rsid w:val="000A6947"/>
    <w:rsid w:val="000B30D0"/>
    <w:rsid w:val="00111A7E"/>
    <w:rsid w:val="00131013"/>
    <w:rsid w:val="001365D5"/>
    <w:rsid w:val="00173A89"/>
    <w:rsid w:val="0017588B"/>
    <w:rsid w:val="001864FA"/>
    <w:rsid w:val="001D61CC"/>
    <w:rsid w:val="001E36D2"/>
    <w:rsid w:val="00215134"/>
    <w:rsid w:val="00242947"/>
    <w:rsid w:val="002D6B57"/>
    <w:rsid w:val="003204DD"/>
    <w:rsid w:val="00323247"/>
    <w:rsid w:val="003417C2"/>
    <w:rsid w:val="003F5C3D"/>
    <w:rsid w:val="00403B13"/>
    <w:rsid w:val="00462B4F"/>
    <w:rsid w:val="0046691B"/>
    <w:rsid w:val="004A4615"/>
    <w:rsid w:val="004B2FF9"/>
    <w:rsid w:val="004B63F6"/>
    <w:rsid w:val="004B6660"/>
    <w:rsid w:val="005032A3"/>
    <w:rsid w:val="00504E3D"/>
    <w:rsid w:val="0051068B"/>
    <w:rsid w:val="005C3ABC"/>
    <w:rsid w:val="005D2559"/>
    <w:rsid w:val="005D6735"/>
    <w:rsid w:val="005E4527"/>
    <w:rsid w:val="00604D8A"/>
    <w:rsid w:val="00613867"/>
    <w:rsid w:val="00680382"/>
    <w:rsid w:val="00697ACB"/>
    <w:rsid w:val="006A3473"/>
    <w:rsid w:val="006B048E"/>
    <w:rsid w:val="006B48A4"/>
    <w:rsid w:val="006B502B"/>
    <w:rsid w:val="006D372D"/>
    <w:rsid w:val="007423C2"/>
    <w:rsid w:val="00743230"/>
    <w:rsid w:val="00783605"/>
    <w:rsid w:val="007A0556"/>
    <w:rsid w:val="007D48BC"/>
    <w:rsid w:val="00800221"/>
    <w:rsid w:val="00823FC1"/>
    <w:rsid w:val="00846D1F"/>
    <w:rsid w:val="008614A1"/>
    <w:rsid w:val="00911812"/>
    <w:rsid w:val="0097158A"/>
    <w:rsid w:val="00997A47"/>
    <w:rsid w:val="009B084E"/>
    <w:rsid w:val="009B69F8"/>
    <w:rsid w:val="009B6EA2"/>
    <w:rsid w:val="009C4A53"/>
    <w:rsid w:val="009C7FD8"/>
    <w:rsid w:val="009E29A9"/>
    <w:rsid w:val="00A214A6"/>
    <w:rsid w:val="00A24B4E"/>
    <w:rsid w:val="00A276C2"/>
    <w:rsid w:val="00A53FC6"/>
    <w:rsid w:val="00A64E49"/>
    <w:rsid w:val="00A72195"/>
    <w:rsid w:val="00A73152"/>
    <w:rsid w:val="00A73588"/>
    <w:rsid w:val="00A87624"/>
    <w:rsid w:val="00A918FC"/>
    <w:rsid w:val="00AD4BE5"/>
    <w:rsid w:val="00B26123"/>
    <w:rsid w:val="00B36DA0"/>
    <w:rsid w:val="00B44254"/>
    <w:rsid w:val="00B514CA"/>
    <w:rsid w:val="00B65C18"/>
    <w:rsid w:val="00BD4AD0"/>
    <w:rsid w:val="00C10821"/>
    <w:rsid w:val="00C17737"/>
    <w:rsid w:val="00C2579C"/>
    <w:rsid w:val="00C630B0"/>
    <w:rsid w:val="00C95BC9"/>
    <w:rsid w:val="00CC5A5F"/>
    <w:rsid w:val="00CE50DD"/>
    <w:rsid w:val="00D163A1"/>
    <w:rsid w:val="00D43DDC"/>
    <w:rsid w:val="00D838AD"/>
    <w:rsid w:val="00DA4238"/>
    <w:rsid w:val="00DC3984"/>
    <w:rsid w:val="00E13AEE"/>
    <w:rsid w:val="00E45861"/>
    <w:rsid w:val="00E85DA7"/>
    <w:rsid w:val="00E87E60"/>
    <w:rsid w:val="00EA105B"/>
    <w:rsid w:val="00EA1CA4"/>
    <w:rsid w:val="00EB3D38"/>
    <w:rsid w:val="00EC2EE5"/>
    <w:rsid w:val="00EE4938"/>
    <w:rsid w:val="00F13543"/>
    <w:rsid w:val="00F23566"/>
    <w:rsid w:val="00F25EE4"/>
    <w:rsid w:val="00F673F7"/>
    <w:rsid w:val="00F67FFD"/>
    <w:rsid w:val="00F7249A"/>
    <w:rsid w:val="00FA527F"/>
    <w:rsid w:val="00FC412E"/>
    <w:rsid w:val="00FD370E"/>
    <w:rsid w:val="00FF2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C7FD8"/>
    <w:pPr>
      <w:keepNext/>
      <w:keepLines/>
      <w:spacing w:before="480" w:after="0"/>
      <w:outlineLvl w:val="0"/>
    </w:pPr>
    <w:rPr>
      <w:rFonts w:ascii="Calibri" w:eastAsiaTheme="majorEastAsia" w:hAnsi="Calibr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C7FD8"/>
    <w:pPr>
      <w:keepNext/>
      <w:keepLines/>
      <w:spacing w:before="200" w:after="0"/>
      <w:outlineLvl w:val="1"/>
    </w:pPr>
    <w:rPr>
      <w:rFonts w:ascii="Calibri" w:eastAsiaTheme="majorEastAsia" w:hAnsi="Calibr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0821"/>
    <w:pPr>
      <w:spacing w:after="0" w:line="240" w:lineRule="auto"/>
    </w:pPr>
  </w:style>
  <w:style w:type="paragraph" w:styleId="BalloonText">
    <w:name w:val="Balloon Text"/>
    <w:basedOn w:val="Normal"/>
    <w:link w:val="BalloonTextChar"/>
    <w:uiPriority w:val="99"/>
    <w:semiHidden/>
    <w:unhideWhenUsed/>
    <w:rsid w:val="00A64E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4E49"/>
    <w:rPr>
      <w:rFonts w:ascii="Tahoma" w:hAnsi="Tahoma" w:cs="Tahoma"/>
      <w:sz w:val="16"/>
      <w:szCs w:val="16"/>
    </w:rPr>
  </w:style>
  <w:style w:type="paragraph" w:styleId="FootnoteText">
    <w:name w:val="footnote text"/>
    <w:basedOn w:val="Normal"/>
    <w:link w:val="FootnoteTextChar"/>
    <w:uiPriority w:val="99"/>
    <w:semiHidden/>
    <w:unhideWhenUsed/>
    <w:rsid w:val="00A64E4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E49"/>
    <w:rPr>
      <w:sz w:val="20"/>
      <w:szCs w:val="20"/>
    </w:rPr>
  </w:style>
  <w:style w:type="character" w:styleId="FootnoteReference">
    <w:name w:val="footnote reference"/>
    <w:basedOn w:val="DefaultParagraphFont"/>
    <w:uiPriority w:val="99"/>
    <w:semiHidden/>
    <w:unhideWhenUsed/>
    <w:rsid w:val="00A64E49"/>
    <w:rPr>
      <w:vertAlign w:val="superscript"/>
    </w:rPr>
  </w:style>
  <w:style w:type="table" w:styleId="TableGrid">
    <w:name w:val="Table Grid"/>
    <w:basedOn w:val="TableNormal"/>
    <w:uiPriority w:val="59"/>
    <w:rsid w:val="005C3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2ED3"/>
  </w:style>
  <w:style w:type="paragraph" w:styleId="Footer">
    <w:name w:val="footer"/>
    <w:basedOn w:val="Normal"/>
    <w:link w:val="FooterChar"/>
    <w:uiPriority w:val="99"/>
    <w:unhideWhenUsed/>
    <w:rsid w:val="00FF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2ED3"/>
  </w:style>
  <w:style w:type="paragraph" w:styleId="ListParagraph">
    <w:name w:val="List Paragraph"/>
    <w:basedOn w:val="Normal"/>
    <w:uiPriority w:val="34"/>
    <w:qFormat/>
    <w:rsid w:val="00403B13"/>
    <w:pPr>
      <w:ind w:left="720"/>
      <w:contextualSpacing/>
    </w:pPr>
  </w:style>
  <w:style w:type="character" w:customStyle="1" w:styleId="Heading1Char">
    <w:name w:val="Heading 1 Char"/>
    <w:basedOn w:val="DefaultParagraphFont"/>
    <w:link w:val="Heading1"/>
    <w:uiPriority w:val="9"/>
    <w:rsid w:val="009C7FD8"/>
    <w:rPr>
      <w:rFonts w:ascii="Calibri" w:eastAsiaTheme="majorEastAsia" w:hAnsi="Calibr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C7FD8"/>
    <w:rPr>
      <w:rFonts w:ascii="Calibri" w:eastAsiaTheme="majorEastAsia" w:hAnsi="Calibr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C7FD8"/>
    <w:pPr>
      <w:keepNext/>
      <w:keepLines/>
      <w:spacing w:before="480" w:after="0"/>
      <w:outlineLvl w:val="0"/>
    </w:pPr>
    <w:rPr>
      <w:rFonts w:ascii="Calibri" w:eastAsiaTheme="majorEastAsia" w:hAnsi="Calibr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C7FD8"/>
    <w:pPr>
      <w:keepNext/>
      <w:keepLines/>
      <w:spacing w:before="200" w:after="0"/>
      <w:outlineLvl w:val="1"/>
    </w:pPr>
    <w:rPr>
      <w:rFonts w:ascii="Calibri" w:eastAsiaTheme="majorEastAsia" w:hAnsi="Calibr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0821"/>
    <w:pPr>
      <w:spacing w:after="0" w:line="240" w:lineRule="auto"/>
    </w:pPr>
  </w:style>
  <w:style w:type="paragraph" w:styleId="BalloonText">
    <w:name w:val="Balloon Text"/>
    <w:basedOn w:val="Normal"/>
    <w:link w:val="BalloonTextChar"/>
    <w:uiPriority w:val="99"/>
    <w:semiHidden/>
    <w:unhideWhenUsed/>
    <w:rsid w:val="00A64E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4E49"/>
    <w:rPr>
      <w:rFonts w:ascii="Tahoma" w:hAnsi="Tahoma" w:cs="Tahoma"/>
      <w:sz w:val="16"/>
      <w:szCs w:val="16"/>
    </w:rPr>
  </w:style>
  <w:style w:type="paragraph" w:styleId="FootnoteText">
    <w:name w:val="footnote text"/>
    <w:basedOn w:val="Normal"/>
    <w:link w:val="FootnoteTextChar"/>
    <w:uiPriority w:val="99"/>
    <w:semiHidden/>
    <w:unhideWhenUsed/>
    <w:rsid w:val="00A64E4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E49"/>
    <w:rPr>
      <w:sz w:val="20"/>
      <w:szCs w:val="20"/>
    </w:rPr>
  </w:style>
  <w:style w:type="character" w:styleId="FootnoteReference">
    <w:name w:val="footnote reference"/>
    <w:basedOn w:val="DefaultParagraphFont"/>
    <w:uiPriority w:val="99"/>
    <w:semiHidden/>
    <w:unhideWhenUsed/>
    <w:rsid w:val="00A64E49"/>
    <w:rPr>
      <w:vertAlign w:val="superscript"/>
    </w:rPr>
  </w:style>
  <w:style w:type="table" w:styleId="TableGrid">
    <w:name w:val="Table Grid"/>
    <w:basedOn w:val="TableNormal"/>
    <w:uiPriority w:val="59"/>
    <w:rsid w:val="005C3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2ED3"/>
  </w:style>
  <w:style w:type="paragraph" w:styleId="Footer">
    <w:name w:val="footer"/>
    <w:basedOn w:val="Normal"/>
    <w:link w:val="FooterChar"/>
    <w:uiPriority w:val="99"/>
    <w:unhideWhenUsed/>
    <w:rsid w:val="00FF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2ED3"/>
  </w:style>
  <w:style w:type="paragraph" w:styleId="ListParagraph">
    <w:name w:val="List Paragraph"/>
    <w:basedOn w:val="Normal"/>
    <w:uiPriority w:val="34"/>
    <w:qFormat/>
    <w:rsid w:val="00403B13"/>
    <w:pPr>
      <w:ind w:left="720"/>
      <w:contextualSpacing/>
    </w:pPr>
  </w:style>
  <w:style w:type="character" w:customStyle="1" w:styleId="Heading1Char">
    <w:name w:val="Heading 1 Char"/>
    <w:basedOn w:val="DefaultParagraphFont"/>
    <w:link w:val="Heading1"/>
    <w:uiPriority w:val="9"/>
    <w:rsid w:val="009C7FD8"/>
    <w:rPr>
      <w:rFonts w:ascii="Calibri" w:eastAsiaTheme="majorEastAsia" w:hAnsi="Calibr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C7FD8"/>
    <w:rPr>
      <w:rFonts w:ascii="Calibri" w:eastAsiaTheme="majorEastAsia" w:hAnsi="Calibr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44966">
      <w:bodyDiv w:val="1"/>
      <w:marLeft w:val="0"/>
      <w:marRight w:val="0"/>
      <w:marTop w:val="0"/>
      <w:marBottom w:val="0"/>
      <w:divBdr>
        <w:top w:val="none" w:sz="0" w:space="0" w:color="auto"/>
        <w:left w:val="none" w:sz="0" w:space="0" w:color="auto"/>
        <w:bottom w:val="none" w:sz="0" w:space="0" w:color="auto"/>
        <w:right w:val="none" w:sz="0" w:space="0" w:color="auto"/>
      </w:divBdr>
    </w:div>
    <w:div w:id="1233351313">
      <w:bodyDiv w:val="1"/>
      <w:marLeft w:val="0"/>
      <w:marRight w:val="0"/>
      <w:marTop w:val="0"/>
      <w:marBottom w:val="0"/>
      <w:divBdr>
        <w:top w:val="none" w:sz="0" w:space="0" w:color="auto"/>
        <w:left w:val="none" w:sz="0" w:space="0" w:color="auto"/>
        <w:bottom w:val="none" w:sz="0" w:space="0" w:color="auto"/>
        <w:right w:val="none" w:sz="0" w:space="0" w:color="auto"/>
      </w:divBdr>
    </w:div>
    <w:div w:id="1344670231">
      <w:bodyDiv w:val="1"/>
      <w:marLeft w:val="0"/>
      <w:marRight w:val="0"/>
      <w:marTop w:val="0"/>
      <w:marBottom w:val="0"/>
      <w:divBdr>
        <w:top w:val="none" w:sz="0" w:space="0" w:color="auto"/>
        <w:left w:val="none" w:sz="0" w:space="0" w:color="auto"/>
        <w:bottom w:val="none" w:sz="0" w:space="0" w:color="auto"/>
        <w:right w:val="none" w:sz="0" w:space="0" w:color="auto"/>
      </w:divBdr>
    </w:div>
    <w:div w:id="185283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Afr14</b:Tag>
    <b:SourceType>Report</b:SourceType>
    <b:Guid>{14FA9952-E8FF-43FC-952B-585DF6D57F70}</b:Guid>
    <b:Title>Engagement standards in participatory research for the Africa RISING Program </b:Title>
    <b:Year>2014</b:Year>
    <b:Publisher>IITA </b:Publisher>
    <b:Author>
      <b:Author>
        <b:Corporate>Africa RISING</b:Corporate>
      </b:Author>
    </b:Author>
    <b:RefOrder>1</b:RefOrder>
  </b:Source>
</b:Sources>
</file>

<file path=customXml/itemProps1.xml><?xml version="1.0" encoding="utf-8"?>
<ds:datastoreItem xmlns:ds="http://schemas.openxmlformats.org/officeDocument/2006/customXml" ds:itemID="{C5CF4BF0-51BC-4F5B-850E-C17E994A3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2897</Words>
  <Characters>16517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IITA</Company>
  <LinksUpToDate>false</LinksUpToDate>
  <CharactersWithSpaces>19376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Odhong, Jonathan (IITA)</dc:creator>
  <cp:lastModifiedBy>Odhong, Jonathan (IITA)</cp:lastModifiedBy>
  <cp:revision>4</cp:revision>
  <dcterms:created xsi:type="dcterms:W3CDTF">2015-10-02T13:52:00Z</dcterms:created>
  <dcterms:modified xsi:type="dcterms:W3CDTF">2015-10-02T13:56:00Z</dcterms:modified>
</cp:coreProperties>
</file>